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49" w:rsidRPr="00E951A6" w:rsidRDefault="00AF7449">
      <w:pPr>
        <w:rPr>
          <w:lang w:val="en-CA"/>
        </w:rPr>
      </w:pPr>
    </w:p>
    <w:p w:rsidR="007022E3" w:rsidRPr="00E951A6" w:rsidRDefault="007022E3" w:rsidP="0051298D">
      <w:pPr>
        <w:spacing w:before="3840"/>
        <w:contextualSpacing/>
        <w:rPr>
          <w:lang w:val="en-CA"/>
        </w:rPr>
      </w:pPr>
      <w:r w:rsidRPr="00E951A6">
        <w:rPr>
          <w:noProof/>
        </w:rPr>
        <w:drawing>
          <wp:inline distT="0" distB="0" distL="0" distR="0" wp14:anchorId="7B6F991C" wp14:editId="0351CBB9">
            <wp:extent cx="2596009" cy="1296063"/>
            <wp:effectExtent l="0" t="0" r="0" b="0"/>
            <wp:docPr id="1" name="Picture 1" title="Manitoba Liquor &amp; Lott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_ps_cmyk_p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7339" cy="1296727"/>
                    </a:xfrm>
                    <a:prstGeom prst="rect">
                      <a:avLst/>
                    </a:prstGeom>
                  </pic:spPr>
                </pic:pic>
              </a:graphicData>
            </a:graphic>
          </wp:inline>
        </w:drawing>
      </w:r>
    </w:p>
    <w:p w:rsidR="00AC3841" w:rsidRPr="00E951A6" w:rsidRDefault="007022E3" w:rsidP="0051298D">
      <w:pPr>
        <w:pStyle w:val="Title"/>
        <w:spacing w:before="3840"/>
        <w:rPr>
          <w:rFonts w:asciiTheme="minorHAnsi" w:hAnsiTheme="minorHAnsi" w:cs="Arial"/>
          <w:b/>
          <w:color w:val="auto"/>
          <w:sz w:val="56"/>
          <w:lang w:val="en-CA"/>
        </w:rPr>
      </w:pPr>
      <w:r w:rsidRPr="00E951A6">
        <w:rPr>
          <w:rFonts w:asciiTheme="minorHAnsi" w:hAnsiTheme="minorHAnsi" w:cs="Arial"/>
          <w:b/>
          <w:color w:val="auto"/>
          <w:sz w:val="56"/>
          <w:lang w:val="en-CA"/>
        </w:rPr>
        <w:t>Accessibility Plan</w:t>
      </w:r>
      <w:r w:rsidR="00AC3841" w:rsidRPr="00E951A6">
        <w:rPr>
          <w:rFonts w:asciiTheme="minorHAnsi" w:hAnsiTheme="minorHAnsi" w:cs="Arial"/>
          <w:b/>
          <w:color w:val="auto"/>
          <w:sz w:val="56"/>
          <w:lang w:val="en-CA"/>
        </w:rPr>
        <w:t xml:space="preserve"> </w:t>
      </w:r>
    </w:p>
    <w:p w:rsidR="007022E3" w:rsidRPr="00E951A6" w:rsidRDefault="00AC3841" w:rsidP="0051298D">
      <w:pPr>
        <w:pStyle w:val="Title"/>
        <w:spacing w:before="3840" w:after="3360"/>
        <w:rPr>
          <w:rFonts w:asciiTheme="minorHAnsi" w:hAnsiTheme="minorHAnsi" w:cs="Arial"/>
          <w:b/>
          <w:color w:val="auto"/>
          <w:sz w:val="56"/>
          <w:lang w:val="en-CA"/>
        </w:rPr>
      </w:pPr>
      <w:r w:rsidRPr="00E951A6">
        <w:rPr>
          <w:rFonts w:asciiTheme="minorHAnsi" w:hAnsiTheme="minorHAnsi" w:cs="Arial"/>
          <w:b/>
          <w:color w:val="auto"/>
          <w:sz w:val="56"/>
          <w:lang w:val="en-CA"/>
        </w:rPr>
        <w:t>(</w:t>
      </w:r>
      <w:r w:rsidR="00657581">
        <w:rPr>
          <w:rFonts w:asciiTheme="minorHAnsi" w:hAnsiTheme="minorHAnsi" w:cs="Arial"/>
          <w:b/>
          <w:color w:val="auto"/>
          <w:sz w:val="56"/>
          <w:lang w:val="en-CA"/>
        </w:rPr>
        <w:t xml:space="preserve">January </w:t>
      </w:r>
      <w:r w:rsidRPr="00E951A6">
        <w:rPr>
          <w:rFonts w:asciiTheme="minorHAnsi" w:hAnsiTheme="minorHAnsi" w:cs="Arial"/>
          <w:b/>
          <w:color w:val="auto"/>
          <w:sz w:val="56"/>
          <w:lang w:val="en-CA"/>
        </w:rPr>
        <w:t>201</w:t>
      </w:r>
      <w:r w:rsidR="00657581">
        <w:rPr>
          <w:rFonts w:asciiTheme="minorHAnsi" w:hAnsiTheme="minorHAnsi" w:cs="Arial"/>
          <w:b/>
          <w:color w:val="auto"/>
          <w:sz w:val="56"/>
          <w:lang w:val="en-CA"/>
        </w:rPr>
        <w:t>9</w:t>
      </w:r>
      <w:r w:rsidRPr="00E951A6">
        <w:rPr>
          <w:rFonts w:asciiTheme="minorHAnsi" w:hAnsiTheme="minorHAnsi" w:cs="Arial"/>
          <w:b/>
          <w:color w:val="auto"/>
          <w:sz w:val="56"/>
          <w:lang w:val="en-CA"/>
        </w:rPr>
        <w:t xml:space="preserve"> – </w:t>
      </w:r>
      <w:r w:rsidR="00657581">
        <w:rPr>
          <w:rFonts w:asciiTheme="minorHAnsi" w:hAnsiTheme="minorHAnsi" w:cs="Arial"/>
          <w:b/>
          <w:color w:val="auto"/>
          <w:sz w:val="56"/>
          <w:lang w:val="en-CA"/>
        </w:rPr>
        <w:t xml:space="preserve">December </w:t>
      </w:r>
      <w:r w:rsidRPr="00E951A6">
        <w:rPr>
          <w:rFonts w:asciiTheme="minorHAnsi" w:hAnsiTheme="minorHAnsi" w:cs="Arial"/>
          <w:b/>
          <w:color w:val="auto"/>
          <w:sz w:val="56"/>
          <w:lang w:val="en-CA"/>
        </w:rPr>
        <w:t>20</w:t>
      </w:r>
      <w:r w:rsidR="00EE5C20">
        <w:rPr>
          <w:rFonts w:asciiTheme="minorHAnsi" w:hAnsiTheme="minorHAnsi" w:cs="Arial"/>
          <w:b/>
          <w:color w:val="auto"/>
          <w:sz w:val="56"/>
          <w:lang w:val="en-CA"/>
        </w:rPr>
        <w:t>20</w:t>
      </w:r>
      <w:proofErr w:type="gramStart"/>
      <w:r w:rsidRPr="00E951A6">
        <w:rPr>
          <w:rFonts w:asciiTheme="minorHAnsi" w:hAnsiTheme="minorHAnsi" w:cs="Arial"/>
          <w:b/>
          <w:color w:val="auto"/>
          <w:sz w:val="56"/>
          <w:lang w:val="en-CA"/>
        </w:rPr>
        <w:t>)</w:t>
      </w:r>
      <w:proofErr w:type="gramEnd"/>
      <w:r w:rsidR="007022E3" w:rsidRPr="00E951A6">
        <w:rPr>
          <w:rFonts w:asciiTheme="minorHAnsi" w:hAnsiTheme="minorHAnsi" w:cs="Arial"/>
          <w:b/>
          <w:color w:val="auto"/>
          <w:sz w:val="56"/>
          <w:lang w:val="en-CA"/>
        </w:rPr>
        <w:br/>
        <w:t>for Manitoba Liquor &amp; Lotteries</w:t>
      </w:r>
    </w:p>
    <w:p w:rsidR="007022E3" w:rsidRPr="00E951A6" w:rsidRDefault="007022E3" w:rsidP="0051298D">
      <w:pPr>
        <w:spacing w:after="3360"/>
        <w:contextualSpacing/>
        <w:rPr>
          <w:lang w:val="en-CA"/>
        </w:rPr>
      </w:pPr>
    </w:p>
    <w:p w:rsidR="000553CF" w:rsidRPr="00E951A6" w:rsidRDefault="007022E3" w:rsidP="0051298D">
      <w:pPr>
        <w:spacing w:after="3360"/>
        <w:contextualSpacing/>
        <w:rPr>
          <w:sz w:val="28"/>
          <w:szCs w:val="28"/>
          <w:lang w:val="en-CA"/>
        </w:rPr>
      </w:pPr>
      <w:r w:rsidRPr="00E951A6">
        <w:rPr>
          <w:sz w:val="28"/>
          <w:szCs w:val="28"/>
          <w:lang w:val="en-CA"/>
        </w:rPr>
        <w:t>This publication is available in alternat</w:t>
      </w:r>
      <w:r w:rsidR="00BD446C">
        <w:rPr>
          <w:sz w:val="28"/>
          <w:szCs w:val="28"/>
          <w:lang w:val="en-CA"/>
        </w:rPr>
        <w:t>iv</w:t>
      </w:r>
      <w:r w:rsidRPr="00E951A6">
        <w:rPr>
          <w:sz w:val="28"/>
          <w:szCs w:val="28"/>
          <w:lang w:val="en-CA"/>
        </w:rPr>
        <w:t>e formats upon request.</w:t>
      </w:r>
      <w:r w:rsidR="000553CF" w:rsidRPr="00E951A6">
        <w:rPr>
          <w:sz w:val="28"/>
          <w:szCs w:val="28"/>
          <w:lang w:val="en-CA"/>
        </w:rPr>
        <w:br w:type="page"/>
      </w:r>
    </w:p>
    <w:p w:rsidR="007022E3" w:rsidRPr="00E951A6" w:rsidRDefault="007022E3">
      <w:pPr>
        <w:rPr>
          <w:lang w:val="en-CA"/>
        </w:rPr>
      </w:pPr>
    </w:p>
    <w:sdt>
      <w:sdtPr>
        <w:rPr>
          <w:rFonts w:asciiTheme="minorHAnsi" w:eastAsiaTheme="minorHAnsi" w:hAnsiTheme="minorHAnsi" w:cstheme="minorBidi"/>
          <w:b w:val="0"/>
          <w:bCs w:val="0"/>
          <w:color w:val="auto"/>
          <w:sz w:val="24"/>
          <w:szCs w:val="22"/>
          <w:lang w:val="en-CA" w:eastAsia="en-US"/>
        </w:rPr>
        <w:id w:val="855858077"/>
        <w:docPartObj>
          <w:docPartGallery w:val="Table of Contents"/>
          <w:docPartUnique/>
        </w:docPartObj>
      </w:sdtPr>
      <w:sdtEndPr>
        <w:rPr>
          <w:noProof/>
          <w:sz w:val="28"/>
        </w:rPr>
      </w:sdtEndPr>
      <w:sdtContent>
        <w:p w:rsidR="007022E3" w:rsidRPr="00E951A6" w:rsidRDefault="007022E3">
          <w:pPr>
            <w:pStyle w:val="TOCHeading"/>
            <w:rPr>
              <w:rFonts w:asciiTheme="minorHAnsi" w:hAnsiTheme="minorHAnsi"/>
              <w:color w:val="000000" w:themeColor="text1"/>
              <w:sz w:val="32"/>
              <w:lang w:val="en-CA"/>
            </w:rPr>
          </w:pPr>
          <w:r w:rsidRPr="00E951A6">
            <w:rPr>
              <w:rFonts w:asciiTheme="minorHAnsi" w:hAnsiTheme="minorHAnsi"/>
              <w:color w:val="000000" w:themeColor="text1"/>
              <w:sz w:val="32"/>
              <w:lang w:val="en-CA"/>
            </w:rPr>
            <w:t>Contents</w:t>
          </w:r>
        </w:p>
        <w:p w:rsidR="000C7607" w:rsidRDefault="007022E3">
          <w:pPr>
            <w:pStyle w:val="TOC1"/>
            <w:tabs>
              <w:tab w:val="left" w:pos="1100"/>
              <w:tab w:val="right" w:leader="dot" w:pos="9350"/>
            </w:tabs>
            <w:rPr>
              <w:rFonts w:eastAsiaTheme="minorEastAsia"/>
              <w:noProof/>
              <w:sz w:val="22"/>
              <w:lang w:val="en-CA" w:eastAsia="en-CA"/>
            </w:rPr>
          </w:pPr>
          <w:r w:rsidRPr="00E951A6">
            <w:rPr>
              <w:sz w:val="28"/>
              <w:lang w:val="en-CA"/>
            </w:rPr>
            <w:fldChar w:fldCharType="begin"/>
          </w:r>
          <w:r w:rsidRPr="00E951A6">
            <w:rPr>
              <w:sz w:val="28"/>
              <w:lang w:val="en-CA"/>
            </w:rPr>
            <w:instrText xml:space="preserve"> TOC \o "1-3" \h \z \u </w:instrText>
          </w:r>
          <w:r w:rsidRPr="00E951A6">
            <w:rPr>
              <w:sz w:val="28"/>
              <w:lang w:val="en-CA"/>
            </w:rPr>
            <w:fldChar w:fldCharType="separate"/>
          </w:r>
          <w:hyperlink w:anchor="_Toc469671628" w:history="1">
            <w:r w:rsidR="000C7607" w:rsidRPr="00211038">
              <w:rPr>
                <w:rStyle w:val="Hyperlink"/>
                <w:noProof/>
                <w:lang w:val="en-CA"/>
              </w:rPr>
              <w:t>Overview of programs and services</w:t>
            </w:r>
            <w:r w:rsidR="000C7607">
              <w:rPr>
                <w:noProof/>
                <w:webHidden/>
              </w:rPr>
              <w:tab/>
            </w:r>
            <w:r w:rsidR="000C7607">
              <w:rPr>
                <w:noProof/>
                <w:webHidden/>
              </w:rPr>
              <w:fldChar w:fldCharType="begin"/>
            </w:r>
            <w:r w:rsidR="000C7607">
              <w:rPr>
                <w:noProof/>
                <w:webHidden/>
              </w:rPr>
              <w:instrText xml:space="preserve"> PAGEREF _Toc469671628 \h </w:instrText>
            </w:r>
            <w:r w:rsidR="000C7607">
              <w:rPr>
                <w:noProof/>
                <w:webHidden/>
              </w:rPr>
            </w:r>
            <w:r w:rsidR="000C7607">
              <w:rPr>
                <w:noProof/>
                <w:webHidden/>
              </w:rPr>
              <w:fldChar w:fldCharType="separate"/>
            </w:r>
            <w:r w:rsidR="00EF5EA8">
              <w:rPr>
                <w:noProof/>
                <w:webHidden/>
              </w:rPr>
              <w:t>3</w:t>
            </w:r>
            <w:r w:rsidR="000C7607">
              <w:rPr>
                <w:noProof/>
                <w:webHidden/>
              </w:rPr>
              <w:fldChar w:fldCharType="end"/>
            </w:r>
          </w:hyperlink>
        </w:p>
        <w:p w:rsidR="000C7607" w:rsidRDefault="008B6E1C">
          <w:pPr>
            <w:pStyle w:val="TOC1"/>
            <w:tabs>
              <w:tab w:val="right" w:leader="dot" w:pos="9350"/>
            </w:tabs>
            <w:rPr>
              <w:rFonts w:eastAsiaTheme="minorEastAsia"/>
              <w:noProof/>
              <w:sz w:val="22"/>
              <w:lang w:val="en-CA" w:eastAsia="en-CA"/>
            </w:rPr>
          </w:pPr>
          <w:hyperlink w:anchor="_Toc469671629" w:history="1">
            <w:r w:rsidR="000C7607" w:rsidRPr="00211038">
              <w:rPr>
                <w:rStyle w:val="Hyperlink"/>
                <w:noProof/>
                <w:lang w:val="en-CA"/>
              </w:rPr>
              <w:t>Accessibility achievements</w:t>
            </w:r>
            <w:r w:rsidR="000C7607">
              <w:rPr>
                <w:noProof/>
                <w:webHidden/>
              </w:rPr>
              <w:tab/>
            </w:r>
            <w:r w:rsidR="000C7607">
              <w:rPr>
                <w:noProof/>
                <w:webHidden/>
              </w:rPr>
              <w:fldChar w:fldCharType="begin"/>
            </w:r>
            <w:r w:rsidR="000C7607">
              <w:rPr>
                <w:noProof/>
                <w:webHidden/>
              </w:rPr>
              <w:instrText xml:space="preserve"> PAGEREF _Toc469671629 \h </w:instrText>
            </w:r>
            <w:r w:rsidR="000C7607">
              <w:rPr>
                <w:noProof/>
                <w:webHidden/>
              </w:rPr>
            </w:r>
            <w:r w:rsidR="000C7607">
              <w:rPr>
                <w:noProof/>
                <w:webHidden/>
              </w:rPr>
              <w:fldChar w:fldCharType="separate"/>
            </w:r>
            <w:r w:rsidR="00EF5EA8">
              <w:rPr>
                <w:noProof/>
                <w:webHidden/>
              </w:rPr>
              <w:t>3</w:t>
            </w:r>
            <w:r w:rsidR="000C7607">
              <w:rPr>
                <w:noProof/>
                <w:webHidden/>
              </w:rPr>
              <w:fldChar w:fldCharType="end"/>
            </w:r>
          </w:hyperlink>
        </w:p>
        <w:p w:rsidR="000C7607" w:rsidRDefault="008B6E1C">
          <w:pPr>
            <w:pStyle w:val="TOC1"/>
            <w:tabs>
              <w:tab w:val="right" w:leader="dot" w:pos="9350"/>
            </w:tabs>
            <w:rPr>
              <w:rFonts w:eastAsiaTheme="minorEastAsia"/>
              <w:noProof/>
              <w:sz w:val="22"/>
              <w:lang w:val="en-CA" w:eastAsia="en-CA"/>
            </w:rPr>
          </w:pPr>
          <w:hyperlink w:anchor="_Toc469671630" w:history="1">
            <w:r w:rsidR="000C7607" w:rsidRPr="00211038">
              <w:rPr>
                <w:rStyle w:val="Hyperlink"/>
                <w:noProof/>
                <w:lang w:val="en-CA"/>
              </w:rPr>
              <w:t xml:space="preserve">Accessibility </w:t>
            </w:r>
            <w:r w:rsidR="000C7607">
              <w:rPr>
                <w:rStyle w:val="Hyperlink"/>
                <w:noProof/>
                <w:lang w:val="en-CA"/>
              </w:rPr>
              <w:t>b</w:t>
            </w:r>
            <w:r w:rsidR="000C7607" w:rsidRPr="00211038">
              <w:rPr>
                <w:rStyle w:val="Hyperlink"/>
                <w:noProof/>
                <w:lang w:val="en-CA"/>
              </w:rPr>
              <w:t>arriers</w:t>
            </w:r>
            <w:r w:rsidR="000C7607">
              <w:rPr>
                <w:noProof/>
                <w:webHidden/>
              </w:rPr>
              <w:tab/>
            </w:r>
            <w:r w:rsidR="000C7607">
              <w:rPr>
                <w:noProof/>
                <w:webHidden/>
              </w:rPr>
              <w:fldChar w:fldCharType="begin"/>
            </w:r>
            <w:r w:rsidR="000C7607">
              <w:rPr>
                <w:noProof/>
                <w:webHidden/>
              </w:rPr>
              <w:instrText xml:space="preserve"> PAGEREF _Toc469671630 \h </w:instrText>
            </w:r>
            <w:r w:rsidR="000C7607">
              <w:rPr>
                <w:noProof/>
                <w:webHidden/>
              </w:rPr>
            </w:r>
            <w:r w:rsidR="000C7607">
              <w:rPr>
                <w:noProof/>
                <w:webHidden/>
              </w:rPr>
              <w:fldChar w:fldCharType="separate"/>
            </w:r>
            <w:r w:rsidR="00EF5EA8">
              <w:rPr>
                <w:noProof/>
                <w:webHidden/>
              </w:rPr>
              <w:t>8</w:t>
            </w:r>
            <w:r w:rsidR="000C7607">
              <w:rPr>
                <w:noProof/>
                <w:webHidden/>
              </w:rPr>
              <w:fldChar w:fldCharType="end"/>
            </w:r>
          </w:hyperlink>
        </w:p>
        <w:p w:rsidR="000C7607" w:rsidRDefault="008B6E1C">
          <w:pPr>
            <w:pStyle w:val="TOC1"/>
            <w:tabs>
              <w:tab w:val="left" w:pos="1100"/>
              <w:tab w:val="right" w:leader="dot" w:pos="9350"/>
            </w:tabs>
            <w:rPr>
              <w:rFonts w:eastAsiaTheme="minorEastAsia"/>
              <w:noProof/>
              <w:sz w:val="22"/>
              <w:lang w:val="en-CA" w:eastAsia="en-CA"/>
            </w:rPr>
          </w:pPr>
          <w:hyperlink w:anchor="_Toc469671631" w:history="1">
            <w:r w:rsidR="000C7607" w:rsidRPr="00211038">
              <w:rPr>
                <w:rStyle w:val="Hyperlink"/>
                <w:noProof/>
                <w:lang w:val="en-CA"/>
              </w:rPr>
              <w:t>Accessibility plan</w:t>
            </w:r>
            <w:r w:rsidR="000C7607">
              <w:rPr>
                <w:noProof/>
                <w:webHidden/>
              </w:rPr>
              <w:tab/>
            </w:r>
            <w:r w:rsidR="000C7607">
              <w:rPr>
                <w:noProof/>
                <w:webHidden/>
              </w:rPr>
              <w:fldChar w:fldCharType="begin"/>
            </w:r>
            <w:r w:rsidR="000C7607">
              <w:rPr>
                <w:noProof/>
                <w:webHidden/>
              </w:rPr>
              <w:instrText xml:space="preserve"> PAGEREF _Toc469671631 \h </w:instrText>
            </w:r>
            <w:r w:rsidR="000C7607">
              <w:rPr>
                <w:noProof/>
                <w:webHidden/>
              </w:rPr>
            </w:r>
            <w:r w:rsidR="000C7607">
              <w:rPr>
                <w:noProof/>
                <w:webHidden/>
              </w:rPr>
              <w:fldChar w:fldCharType="separate"/>
            </w:r>
            <w:r w:rsidR="00EF5EA8">
              <w:rPr>
                <w:noProof/>
                <w:webHidden/>
              </w:rPr>
              <w:t>9</w:t>
            </w:r>
            <w:r w:rsidR="000C7607">
              <w:rPr>
                <w:noProof/>
                <w:webHidden/>
              </w:rPr>
              <w:fldChar w:fldCharType="end"/>
            </w:r>
          </w:hyperlink>
        </w:p>
        <w:p w:rsidR="000C7607" w:rsidRDefault="008B6E1C">
          <w:pPr>
            <w:pStyle w:val="TOC1"/>
            <w:tabs>
              <w:tab w:val="right" w:leader="dot" w:pos="9350"/>
            </w:tabs>
            <w:rPr>
              <w:rFonts w:eastAsiaTheme="minorEastAsia"/>
              <w:noProof/>
              <w:sz w:val="22"/>
              <w:lang w:val="en-CA" w:eastAsia="en-CA"/>
            </w:rPr>
          </w:pPr>
          <w:hyperlink w:anchor="_Toc469671632" w:history="1">
            <w:r w:rsidR="000C7607" w:rsidRPr="00211038">
              <w:rPr>
                <w:rStyle w:val="Hyperlink"/>
                <w:noProof/>
                <w:lang w:val="en-CA"/>
              </w:rPr>
              <w:t xml:space="preserve">Statement of </w:t>
            </w:r>
            <w:r w:rsidR="000C7607">
              <w:rPr>
                <w:rStyle w:val="Hyperlink"/>
                <w:noProof/>
                <w:lang w:val="en-CA"/>
              </w:rPr>
              <w:t>c</w:t>
            </w:r>
            <w:r w:rsidR="000C7607" w:rsidRPr="00211038">
              <w:rPr>
                <w:rStyle w:val="Hyperlink"/>
                <w:noProof/>
                <w:lang w:val="en-CA"/>
              </w:rPr>
              <w:t>ommitment</w:t>
            </w:r>
            <w:r w:rsidR="000C7607">
              <w:rPr>
                <w:noProof/>
                <w:webHidden/>
              </w:rPr>
              <w:tab/>
            </w:r>
            <w:r w:rsidR="000C7607">
              <w:rPr>
                <w:noProof/>
                <w:webHidden/>
              </w:rPr>
              <w:fldChar w:fldCharType="begin"/>
            </w:r>
            <w:r w:rsidR="000C7607">
              <w:rPr>
                <w:noProof/>
                <w:webHidden/>
              </w:rPr>
              <w:instrText xml:space="preserve"> PAGEREF _Toc469671632 \h </w:instrText>
            </w:r>
            <w:r w:rsidR="000C7607">
              <w:rPr>
                <w:noProof/>
                <w:webHidden/>
              </w:rPr>
            </w:r>
            <w:r w:rsidR="000C7607">
              <w:rPr>
                <w:noProof/>
                <w:webHidden/>
              </w:rPr>
              <w:fldChar w:fldCharType="separate"/>
            </w:r>
            <w:r w:rsidR="00EF5EA8">
              <w:rPr>
                <w:noProof/>
                <w:webHidden/>
              </w:rPr>
              <w:t>10</w:t>
            </w:r>
            <w:r w:rsidR="000C7607">
              <w:rPr>
                <w:noProof/>
                <w:webHidden/>
              </w:rPr>
              <w:fldChar w:fldCharType="end"/>
            </w:r>
          </w:hyperlink>
        </w:p>
        <w:p w:rsidR="000C7607" w:rsidRDefault="008B6E1C">
          <w:pPr>
            <w:pStyle w:val="TOC1"/>
            <w:tabs>
              <w:tab w:val="right" w:leader="dot" w:pos="9350"/>
            </w:tabs>
            <w:rPr>
              <w:rFonts w:eastAsiaTheme="minorEastAsia"/>
              <w:noProof/>
              <w:sz w:val="22"/>
              <w:lang w:val="en-CA" w:eastAsia="en-CA"/>
            </w:rPr>
          </w:pPr>
          <w:hyperlink w:anchor="_Toc469671633" w:history="1">
            <w:r w:rsidR="000C7607" w:rsidRPr="00211038">
              <w:rPr>
                <w:rStyle w:val="Hyperlink"/>
                <w:noProof/>
                <w:lang w:val="en-CA"/>
              </w:rPr>
              <w:t>Actions</w:t>
            </w:r>
            <w:r w:rsidR="000C7607">
              <w:rPr>
                <w:noProof/>
                <w:webHidden/>
              </w:rPr>
              <w:tab/>
            </w:r>
            <w:r w:rsidR="000C7607">
              <w:rPr>
                <w:noProof/>
                <w:webHidden/>
              </w:rPr>
              <w:fldChar w:fldCharType="begin"/>
            </w:r>
            <w:r w:rsidR="000C7607">
              <w:rPr>
                <w:noProof/>
                <w:webHidden/>
              </w:rPr>
              <w:instrText xml:space="preserve"> PAGEREF _Toc469671633 \h </w:instrText>
            </w:r>
            <w:r w:rsidR="000C7607">
              <w:rPr>
                <w:noProof/>
                <w:webHidden/>
              </w:rPr>
            </w:r>
            <w:r w:rsidR="000C7607">
              <w:rPr>
                <w:noProof/>
                <w:webHidden/>
              </w:rPr>
              <w:fldChar w:fldCharType="separate"/>
            </w:r>
            <w:r w:rsidR="00EF5EA8">
              <w:rPr>
                <w:noProof/>
                <w:webHidden/>
              </w:rPr>
              <w:t>10</w:t>
            </w:r>
            <w:r w:rsidR="000C7607">
              <w:rPr>
                <w:noProof/>
                <w:webHidden/>
              </w:rPr>
              <w:fldChar w:fldCharType="end"/>
            </w:r>
          </w:hyperlink>
        </w:p>
        <w:p w:rsidR="000C7607" w:rsidRDefault="008B6E1C">
          <w:pPr>
            <w:pStyle w:val="TOC1"/>
            <w:tabs>
              <w:tab w:val="right" w:leader="dot" w:pos="9350"/>
            </w:tabs>
            <w:rPr>
              <w:rFonts w:eastAsiaTheme="minorEastAsia"/>
              <w:noProof/>
              <w:sz w:val="22"/>
              <w:lang w:val="en-CA" w:eastAsia="en-CA"/>
            </w:rPr>
          </w:pPr>
          <w:hyperlink w:anchor="_Toc469671634" w:history="1">
            <w:r w:rsidR="000C7607" w:rsidRPr="00211038">
              <w:rPr>
                <w:rStyle w:val="Hyperlink"/>
                <w:noProof/>
                <w:lang w:val="en-CA"/>
              </w:rPr>
              <w:t>Contact</w:t>
            </w:r>
            <w:r w:rsidR="000C7607">
              <w:rPr>
                <w:noProof/>
                <w:webHidden/>
              </w:rPr>
              <w:tab/>
            </w:r>
            <w:r w:rsidR="000C7607">
              <w:rPr>
                <w:noProof/>
                <w:webHidden/>
              </w:rPr>
              <w:fldChar w:fldCharType="begin"/>
            </w:r>
            <w:r w:rsidR="000C7607">
              <w:rPr>
                <w:noProof/>
                <w:webHidden/>
              </w:rPr>
              <w:instrText xml:space="preserve"> PAGEREF _Toc469671634 \h </w:instrText>
            </w:r>
            <w:r w:rsidR="000C7607">
              <w:rPr>
                <w:noProof/>
                <w:webHidden/>
              </w:rPr>
            </w:r>
            <w:r w:rsidR="000C7607">
              <w:rPr>
                <w:noProof/>
                <w:webHidden/>
              </w:rPr>
              <w:fldChar w:fldCharType="separate"/>
            </w:r>
            <w:r w:rsidR="00EF5EA8">
              <w:rPr>
                <w:noProof/>
                <w:webHidden/>
              </w:rPr>
              <w:t>14</w:t>
            </w:r>
            <w:r w:rsidR="000C7607">
              <w:rPr>
                <w:noProof/>
                <w:webHidden/>
              </w:rPr>
              <w:fldChar w:fldCharType="end"/>
            </w:r>
          </w:hyperlink>
        </w:p>
        <w:p w:rsidR="007022E3" w:rsidRPr="00E951A6" w:rsidRDefault="007022E3">
          <w:pPr>
            <w:rPr>
              <w:sz w:val="28"/>
              <w:lang w:val="en-CA"/>
            </w:rPr>
          </w:pPr>
          <w:r w:rsidRPr="00E951A6">
            <w:rPr>
              <w:b/>
              <w:bCs/>
              <w:noProof/>
              <w:sz w:val="28"/>
              <w:lang w:val="en-CA"/>
            </w:rPr>
            <w:fldChar w:fldCharType="end"/>
          </w:r>
        </w:p>
      </w:sdtContent>
    </w:sdt>
    <w:p w:rsidR="000553CF" w:rsidRPr="00E951A6" w:rsidRDefault="000553CF" w:rsidP="007022E3">
      <w:pPr>
        <w:rPr>
          <w:sz w:val="28"/>
          <w:lang w:val="en-CA"/>
        </w:rPr>
      </w:pPr>
    </w:p>
    <w:p w:rsidR="007022E3" w:rsidRPr="00E951A6" w:rsidRDefault="007022E3" w:rsidP="007022E3">
      <w:pPr>
        <w:rPr>
          <w:b/>
          <w:lang w:val="en-CA"/>
        </w:rPr>
      </w:pPr>
      <w:r w:rsidRPr="00E951A6">
        <w:rPr>
          <w:lang w:val="en-CA"/>
        </w:rPr>
        <w:br w:type="page"/>
      </w:r>
    </w:p>
    <w:p w:rsidR="00101C08" w:rsidRPr="00E951A6" w:rsidRDefault="00E46473" w:rsidP="00820B4D">
      <w:pPr>
        <w:pStyle w:val="Heading1"/>
        <w:rPr>
          <w:rFonts w:asciiTheme="minorHAnsi" w:hAnsiTheme="minorHAnsi"/>
          <w:color w:val="000000" w:themeColor="text1"/>
          <w:sz w:val="40"/>
          <w:lang w:val="en-CA"/>
        </w:rPr>
      </w:pPr>
      <w:bookmarkStart w:id="0" w:name="_Toc469671628"/>
      <w:proofErr w:type="gramStart"/>
      <w:r w:rsidRPr="00E951A6">
        <w:rPr>
          <w:rFonts w:asciiTheme="minorHAnsi" w:hAnsiTheme="minorHAnsi"/>
          <w:color w:val="000000" w:themeColor="text1"/>
          <w:sz w:val="40"/>
          <w:lang w:val="en-CA"/>
        </w:rPr>
        <w:lastRenderedPageBreak/>
        <w:t>PART 1.</w:t>
      </w:r>
      <w:proofErr w:type="gramEnd"/>
      <w:r w:rsidR="00914DC1" w:rsidRPr="00E951A6">
        <w:rPr>
          <w:rFonts w:asciiTheme="minorHAnsi" w:hAnsiTheme="minorHAnsi"/>
          <w:color w:val="000000" w:themeColor="text1"/>
          <w:sz w:val="40"/>
          <w:lang w:val="en-CA"/>
        </w:rPr>
        <w:tab/>
      </w:r>
      <w:r w:rsidR="007022E3" w:rsidRPr="00E951A6">
        <w:rPr>
          <w:rFonts w:asciiTheme="minorHAnsi" w:hAnsiTheme="minorHAnsi"/>
          <w:color w:val="000000" w:themeColor="text1"/>
          <w:sz w:val="40"/>
          <w:lang w:val="en-CA"/>
        </w:rPr>
        <w:t>Overview of programs and services</w:t>
      </w:r>
      <w:bookmarkEnd w:id="0"/>
    </w:p>
    <w:p w:rsidR="008F5153" w:rsidRPr="00E951A6" w:rsidRDefault="00101C08" w:rsidP="007022E3">
      <w:pPr>
        <w:rPr>
          <w:color w:val="FF0000"/>
          <w:sz w:val="28"/>
          <w:lang w:val="en-CA"/>
        </w:rPr>
      </w:pPr>
      <w:r w:rsidRPr="00E951A6">
        <w:rPr>
          <w:b/>
          <w:sz w:val="28"/>
          <w:lang w:val="en-CA"/>
        </w:rPr>
        <w:t>Summary</w:t>
      </w:r>
    </w:p>
    <w:p w:rsidR="008F5153" w:rsidRPr="00E951A6" w:rsidRDefault="008F5153" w:rsidP="008F5153">
      <w:pPr>
        <w:widowControl w:val="0"/>
        <w:autoSpaceDE w:val="0"/>
        <w:autoSpaceDN w:val="0"/>
        <w:adjustRightInd w:val="0"/>
        <w:spacing w:after="0" w:line="240" w:lineRule="auto"/>
        <w:rPr>
          <w:sz w:val="28"/>
          <w:lang w:val="en-CA"/>
        </w:rPr>
      </w:pPr>
      <w:r w:rsidRPr="00E951A6">
        <w:rPr>
          <w:sz w:val="28"/>
          <w:lang w:val="en-CA"/>
        </w:rPr>
        <w:t xml:space="preserve">A Crown corporation of the Province of Manitoba, we distribute and sell liquor, and provide gambling and entertainment experiences, in a socially responsible manner. </w:t>
      </w:r>
      <w:r w:rsidR="00EE5C20">
        <w:rPr>
          <w:sz w:val="28"/>
          <w:lang w:val="en-CA"/>
        </w:rPr>
        <w:t xml:space="preserve">  We are also the provincial wholesale provider of retail cannabis.</w:t>
      </w:r>
    </w:p>
    <w:p w:rsidR="008F5153" w:rsidRPr="00E951A6" w:rsidRDefault="008F5153" w:rsidP="008F5153">
      <w:pPr>
        <w:widowControl w:val="0"/>
        <w:autoSpaceDE w:val="0"/>
        <w:autoSpaceDN w:val="0"/>
        <w:adjustRightInd w:val="0"/>
        <w:spacing w:after="0" w:line="240" w:lineRule="auto"/>
        <w:rPr>
          <w:sz w:val="28"/>
          <w:lang w:val="en-CA"/>
        </w:rPr>
      </w:pPr>
    </w:p>
    <w:p w:rsidR="008F5153" w:rsidRPr="00E951A6" w:rsidRDefault="008F5153" w:rsidP="008F5153">
      <w:pPr>
        <w:widowControl w:val="0"/>
        <w:autoSpaceDE w:val="0"/>
        <w:autoSpaceDN w:val="0"/>
        <w:adjustRightInd w:val="0"/>
        <w:spacing w:after="0" w:line="240" w:lineRule="auto"/>
        <w:rPr>
          <w:sz w:val="28"/>
          <w:lang w:val="en-CA"/>
        </w:rPr>
      </w:pPr>
      <w:r w:rsidRPr="00E951A6">
        <w:rPr>
          <w:sz w:val="28"/>
          <w:lang w:val="en-CA"/>
        </w:rPr>
        <w:t>As the wholesaler and distributor of liquor</w:t>
      </w:r>
      <w:r w:rsidR="00EE5C20">
        <w:rPr>
          <w:sz w:val="28"/>
          <w:lang w:val="en-CA"/>
        </w:rPr>
        <w:t xml:space="preserve"> and cannabis</w:t>
      </w:r>
      <w:r w:rsidRPr="00E951A6">
        <w:rPr>
          <w:sz w:val="28"/>
          <w:lang w:val="en-CA"/>
        </w:rPr>
        <w:t xml:space="preserve"> in Manitoba, we serve more than 1,700 commercial customers through our distribution centre. We also operate all Liquor Mart</w:t>
      </w:r>
      <w:r w:rsidR="00A02182">
        <w:rPr>
          <w:sz w:val="28"/>
          <w:lang w:val="en-CA"/>
        </w:rPr>
        <w:t xml:space="preserve"> and Liquor Mart Express</w:t>
      </w:r>
      <w:r w:rsidRPr="00E951A6">
        <w:rPr>
          <w:sz w:val="28"/>
          <w:lang w:val="en-CA"/>
        </w:rPr>
        <w:t xml:space="preserve"> </w:t>
      </w:r>
      <w:r w:rsidR="00914DC1" w:rsidRPr="00E951A6">
        <w:rPr>
          <w:sz w:val="28"/>
          <w:lang w:val="en-CA"/>
        </w:rPr>
        <w:t>outlets</w:t>
      </w:r>
      <w:r w:rsidR="004E10F6">
        <w:rPr>
          <w:sz w:val="28"/>
          <w:lang w:val="en-CA"/>
        </w:rPr>
        <w:t xml:space="preserve"> in the province</w:t>
      </w:r>
      <w:r w:rsidR="00914DC1" w:rsidRPr="00E951A6">
        <w:rPr>
          <w:sz w:val="28"/>
          <w:lang w:val="en-CA"/>
        </w:rPr>
        <w:t>.</w:t>
      </w:r>
    </w:p>
    <w:p w:rsidR="008F5153" w:rsidRPr="00E951A6" w:rsidRDefault="008F5153" w:rsidP="008F5153">
      <w:pPr>
        <w:widowControl w:val="0"/>
        <w:autoSpaceDE w:val="0"/>
        <w:autoSpaceDN w:val="0"/>
        <w:adjustRightInd w:val="0"/>
        <w:spacing w:after="0" w:line="240" w:lineRule="auto"/>
        <w:rPr>
          <w:sz w:val="28"/>
          <w:lang w:val="en-CA"/>
        </w:rPr>
      </w:pPr>
    </w:p>
    <w:p w:rsidR="008F5153" w:rsidRPr="00E951A6" w:rsidRDefault="00914DC1" w:rsidP="008F5153">
      <w:pPr>
        <w:rPr>
          <w:sz w:val="28"/>
          <w:lang w:val="en-CA"/>
        </w:rPr>
      </w:pPr>
      <w:r w:rsidRPr="00E951A6">
        <w:rPr>
          <w:sz w:val="28"/>
          <w:lang w:val="en-CA"/>
        </w:rPr>
        <w:t xml:space="preserve">Our </w:t>
      </w:r>
      <w:r w:rsidR="008F5153" w:rsidRPr="00E951A6">
        <w:rPr>
          <w:sz w:val="28"/>
          <w:lang w:val="en-CA"/>
        </w:rPr>
        <w:t>Club Regent and McPhillips Station Casino</w:t>
      </w:r>
      <w:r w:rsidRPr="00E951A6">
        <w:rPr>
          <w:sz w:val="28"/>
          <w:lang w:val="en-CA"/>
        </w:rPr>
        <w:t>s</w:t>
      </w:r>
      <w:r w:rsidR="008F5153" w:rsidRPr="00E951A6">
        <w:rPr>
          <w:sz w:val="28"/>
          <w:lang w:val="en-CA"/>
        </w:rPr>
        <w:t xml:space="preserve"> feature table games, slots, bingo, restaurants, lounges, and live shows throughout the year. Our video lottery terminal (VLT) network supports the hospitality industry across the province, while PlayNow.com offers Manitobans a safe, secure and legal way to play online. </w:t>
      </w:r>
    </w:p>
    <w:p w:rsidR="008F5153" w:rsidRPr="00E951A6" w:rsidRDefault="008F5153" w:rsidP="008F5153">
      <w:pPr>
        <w:rPr>
          <w:sz w:val="28"/>
          <w:lang w:val="en-CA"/>
        </w:rPr>
      </w:pPr>
      <w:r w:rsidRPr="00E951A6">
        <w:rPr>
          <w:sz w:val="28"/>
          <w:lang w:val="en-CA"/>
        </w:rPr>
        <w:t>We are the exclusive supplier of break-open tickets and bingo paper in Manitoba, and distribute and sell Western Canada Lottery products through a network of independently-owned lottery retailers.</w:t>
      </w:r>
    </w:p>
    <w:p w:rsidR="00537420" w:rsidRPr="00E951A6" w:rsidRDefault="00537420" w:rsidP="007022E3">
      <w:pPr>
        <w:rPr>
          <w:b/>
          <w:sz w:val="28"/>
          <w:lang w:val="en-CA"/>
        </w:rPr>
      </w:pPr>
      <w:r w:rsidRPr="00E951A6">
        <w:rPr>
          <w:b/>
          <w:sz w:val="28"/>
          <w:lang w:val="en-CA"/>
        </w:rPr>
        <w:t xml:space="preserve">Our </w:t>
      </w:r>
      <w:r w:rsidR="00914DC1" w:rsidRPr="00E951A6">
        <w:rPr>
          <w:b/>
          <w:sz w:val="28"/>
          <w:lang w:val="en-CA"/>
        </w:rPr>
        <w:t>c</w:t>
      </w:r>
      <w:r w:rsidRPr="00E951A6">
        <w:rPr>
          <w:b/>
          <w:sz w:val="28"/>
          <w:lang w:val="en-CA"/>
        </w:rPr>
        <w:t>ustomers</w:t>
      </w:r>
    </w:p>
    <w:p w:rsidR="007C5603" w:rsidRPr="00E951A6" w:rsidRDefault="00D123A5" w:rsidP="007C5603">
      <w:pPr>
        <w:rPr>
          <w:sz w:val="28"/>
          <w:lang w:val="en-CA"/>
        </w:rPr>
      </w:pPr>
      <w:r w:rsidRPr="00E951A6">
        <w:rPr>
          <w:sz w:val="28"/>
          <w:lang w:val="en-CA"/>
        </w:rPr>
        <w:t xml:space="preserve">Manitoba Liquor &amp; Lotteries </w:t>
      </w:r>
      <w:r w:rsidR="00D132E0" w:rsidRPr="00E951A6">
        <w:rPr>
          <w:sz w:val="28"/>
          <w:lang w:val="en-CA"/>
        </w:rPr>
        <w:t>provides products</w:t>
      </w:r>
      <w:r w:rsidR="00914DC1" w:rsidRPr="00E951A6">
        <w:rPr>
          <w:sz w:val="28"/>
          <w:lang w:val="en-CA"/>
        </w:rPr>
        <w:t>,</w:t>
      </w:r>
      <w:r w:rsidR="00D132E0" w:rsidRPr="00E951A6">
        <w:rPr>
          <w:sz w:val="28"/>
          <w:lang w:val="en-CA"/>
        </w:rPr>
        <w:t xml:space="preserve"> </w:t>
      </w:r>
      <w:r w:rsidR="00914DC1" w:rsidRPr="00E951A6">
        <w:rPr>
          <w:sz w:val="28"/>
          <w:lang w:val="en-CA"/>
        </w:rPr>
        <w:t>s</w:t>
      </w:r>
      <w:r w:rsidR="00D132E0" w:rsidRPr="00E951A6">
        <w:rPr>
          <w:sz w:val="28"/>
          <w:lang w:val="en-CA"/>
        </w:rPr>
        <w:t>ervices</w:t>
      </w:r>
      <w:r w:rsidR="00914DC1" w:rsidRPr="00E951A6">
        <w:rPr>
          <w:sz w:val="28"/>
          <w:lang w:val="en-CA"/>
        </w:rPr>
        <w:t xml:space="preserve"> and entertainment</w:t>
      </w:r>
      <w:r w:rsidR="00CF5DA0" w:rsidRPr="00E951A6">
        <w:rPr>
          <w:sz w:val="28"/>
          <w:lang w:val="en-CA"/>
        </w:rPr>
        <w:t xml:space="preserve"> </w:t>
      </w:r>
      <w:r w:rsidR="00D132E0" w:rsidRPr="00E951A6">
        <w:rPr>
          <w:sz w:val="28"/>
          <w:lang w:val="en-CA"/>
        </w:rPr>
        <w:t xml:space="preserve">to customers </w:t>
      </w:r>
      <w:r w:rsidR="00CF5DA0" w:rsidRPr="00E951A6">
        <w:rPr>
          <w:sz w:val="28"/>
          <w:lang w:val="en-CA"/>
        </w:rPr>
        <w:t>18 years and o</w:t>
      </w:r>
      <w:r w:rsidR="00914DC1" w:rsidRPr="00E951A6">
        <w:rPr>
          <w:sz w:val="28"/>
          <w:lang w:val="en-CA"/>
        </w:rPr>
        <w:t>lder</w:t>
      </w:r>
      <w:r w:rsidR="00DD5EFD">
        <w:rPr>
          <w:sz w:val="28"/>
          <w:lang w:val="en-CA"/>
        </w:rPr>
        <w:t xml:space="preserve"> (19 years and older for cannabis)</w:t>
      </w:r>
      <w:r w:rsidR="00CF5DA0" w:rsidRPr="00E951A6">
        <w:rPr>
          <w:sz w:val="28"/>
          <w:lang w:val="en-CA"/>
        </w:rPr>
        <w:t>.</w:t>
      </w:r>
      <w:r w:rsidR="00D132E0" w:rsidRPr="00E951A6">
        <w:rPr>
          <w:sz w:val="28"/>
          <w:lang w:val="en-CA"/>
        </w:rPr>
        <w:t xml:space="preserve"> Our customers are primarily </w:t>
      </w:r>
      <w:r w:rsidR="00CF5DA0" w:rsidRPr="00E951A6">
        <w:rPr>
          <w:sz w:val="28"/>
          <w:lang w:val="en-CA"/>
        </w:rPr>
        <w:t xml:space="preserve">residents of Manitoba, </w:t>
      </w:r>
      <w:r w:rsidR="00D132E0" w:rsidRPr="00E951A6">
        <w:rPr>
          <w:sz w:val="28"/>
          <w:lang w:val="en-CA"/>
        </w:rPr>
        <w:t xml:space="preserve">but we also </w:t>
      </w:r>
      <w:r w:rsidR="00CF5DA0" w:rsidRPr="00E951A6">
        <w:rPr>
          <w:sz w:val="28"/>
          <w:lang w:val="en-CA"/>
        </w:rPr>
        <w:t>deliver</w:t>
      </w:r>
      <w:r w:rsidR="00D132E0" w:rsidRPr="00E951A6">
        <w:rPr>
          <w:sz w:val="28"/>
          <w:lang w:val="en-CA"/>
        </w:rPr>
        <w:t xml:space="preserve"> services to </w:t>
      </w:r>
      <w:r w:rsidR="00CF5DA0" w:rsidRPr="00E951A6">
        <w:rPr>
          <w:sz w:val="28"/>
          <w:lang w:val="en-CA"/>
        </w:rPr>
        <w:t>the many tourists visiting our</w:t>
      </w:r>
      <w:r w:rsidR="00D132E0" w:rsidRPr="00E951A6">
        <w:rPr>
          <w:sz w:val="28"/>
          <w:lang w:val="en-CA"/>
        </w:rPr>
        <w:t xml:space="preserve"> province.</w:t>
      </w:r>
      <w:r w:rsidR="00820B4D" w:rsidRPr="00E951A6">
        <w:rPr>
          <w:sz w:val="28"/>
          <w:lang w:val="en-CA"/>
        </w:rPr>
        <w:t xml:space="preserve"> </w:t>
      </w:r>
      <w:r w:rsidR="00CF5DA0" w:rsidRPr="00E951A6">
        <w:rPr>
          <w:sz w:val="28"/>
          <w:lang w:val="en-CA"/>
        </w:rPr>
        <w:t>Consumers of our products and</w:t>
      </w:r>
      <w:r w:rsidR="00D132E0" w:rsidRPr="00E951A6">
        <w:rPr>
          <w:sz w:val="28"/>
          <w:lang w:val="en-CA"/>
        </w:rPr>
        <w:t xml:space="preserve"> entertainment services </w:t>
      </w:r>
      <w:r w:rsidR="00537420" w:rsidRPr="00E951A6">
        <w:rPr>
          <w:sz w:val="28"/>
          <w:lang w:val="en-CA"/>
        </w:rPr>
        <w:t xml:space="preserve">span a </w:t>
      </w:r>
      <w:r w:rsidR="00D132E0" w:rsidRPr="00E951A6">
        <w:rPr>
          <w:sz w:val="28"/>
          <w:lang w:val="en-CA"/>
        </w:rPr>
        <w:t xml:space="preserve">wide range </w:t>
      </w:r>
      <w:r w:rsidR="00537420" w:rsidRPr="00E951A6">
        <w:rPr>
          <w:sz w:val="28"/>
          <w:lang w:val="en-CA"/>
        </w:rPr>
        <w:t>of demograp</w:t>
      </w:r>
      <w:r w:rsidRPr="00E951A6">
        <w:rPr>
          <w:sz w:val="28"/>
          <w:lang w:val="en-CA"/>
        </w:rPr>
        <w:t>hics</w:t>
      </w:r>
      <w:r w:rsidR="00914DC1" w:rsidRPr="00E951A6">
        <w:rPr>
          <w:sz w:val="28"/>
          <w:lang w:val="en-CA"/>
        </w:rPr>
        <w:t xml:space="preserve"> and </w:t>
      </w:r>
      <w:r w:rsidR="00CF5DA0" w:rsidRPr="00E951A6">
        <w:rPr>
          <w:sz w:val="28"/>
          <w:lang w:val="en-CA"/>
        </w:rPr>
        <w:t xml:space="preserve">we </w:t>
      </w:r>
      <w:r w:rsidR="00914DC1" w:rsidRPr="00E951A6">
        <w:rPr>
          <w:sz w:val="28"/>
          <w:lang w:val="en-CA"/>
        </w:rPr>
        <w:t>strive</w:t>
      </w:r>
      <w:r w:rsidR="00CF5DA0" w:rsidRPr="00E951A6">
        <w:rPr>
          <w:sz w:val="28"/>
          <w:lang w:val="en-CA"/>
        </w:rPr>
        <w:t xml:space="preserve"> to ensure our products meet the diverse needs of our customers.</w:t>
      </w:r>
    </w:p>
    <w:p w:rsidR="007022E3" w:rsidRPr="00E951A6" w:rsidRDefault="007022E3" w:rsidP="00914DC1">
      <w:pPr>
        <w:pStyle w:val="Heading1"/>
        <w:rPr>
          <w:rFonts w:asciiTheme="minorHAnsi" w:hAnsiTheme="minorHAnsi"/>
          <w:color w:val="000000" w:themeColor="text1"/>
          <w:sz w:val="40"/>
          <w:lang w:val="en-CA"/>
        </w:rPr>
      </w:pPr>
      <w:bookmarkStart w:id="1" w:name="_Toc469671629"/>
      <w:r w:rsidRPr="00E951A6">
        <w:rPr>
          <w:rFonts w:asciiTheme="minorHAnsi" w:hAnsiTheme="minorHAnsi"/>
          <w:color w:val="000000" w:themeColor="text1"/>
          <w:sz w:val="40"/>
          <w:lang w:val="en-CA"/>
        </w:rPr>
        <w:t>Accessibility achievements</w:t>
      </w:r>
      <w:bookmarkEnd w:id="1"/>
    </w:p>
    <w:p w:rsidR="00C636E8" w:rsidRDefault="007C5603" w:rsidP="00C636E8">
      <w:pPr>
        <w:rPr>
          <w:sz w:val="28"/>
          <w:lang w:val="en-CA"/>
        </w:rPr>
      </w:pPr>
      <w:r w:rsidRPr="00E951A6">
        <w:rPr>
          <w:sz w:val="28"/>
          <w:lang w:val="en-CA"/>
        </w:rPr>
        <w:t xml:space="preserve">Manitoba Liquor &amp; Lotteries </w:t>
      </w:r>
      <w:r w:rsidR="004E10F6">
        <w:rPr>
          <w:sz w:val="28"/>
          <w:lang w:val="en-CA"/>
        </w:rPr>
        <w:t>continually looks</w:t>
      </w:r>
      <w:r w:rsidR="004E10F6" w:rsidRPr="00E951A6">
        <w:rPr>
          <w:sz w:val="28"/>
          <w:lang w:val="en-CA"/>
        </w:rPr>
        <w:t xml:space="preserve"> </w:t>
      </w:r>
      <w:r w:rsidRPr="00E951A6">
        <w:rPr>
          <w:sz w:val="28"/>
          <w:lang w:val="en-CA"/>
        </w:rPr>
        <w:t xml:space="preserve">to identify, remove and prevent barriers to people with disabilities. </w:t>
      </w:r>
      <w:r w:rsidR="00BD446C">
        <w:rPr>
          <w:sz w:val="28"/>
          <w:lang w:val="en-CA"/>
        </w:rPr>
        <w:t xml:space="preserve"> </w:t>
      </w:r>
      <w:r w:rsidR="00EE5C20">
        <w:rPr>
          <w:sz w:val="28"/>
          <w:lang w:val="en-CA"/>
        </w:rPr>
        <w:t>In addition to the achievements listed in our 2016-2018 Accessibility Plan</w:t>
      </w:r>
      <w:r w:rsidR="00DB0FA2">
        <w:rPr>
          <w:sz w:val="28"/>
          <w:lang w:val="en-CA"/>
        </w:rPr>
        <w:t xml:space="preserve"> (available at </w:t>
      </w:r>
      <w:hyperlink r:id="rId10" w:history="1">
        <w:r w:rsidR="0020599A" w:rsidRPr="003D6DB0">
          <w:rPr>
            <w:rStyle w:val="Hyperlink"/>
            <w:sz w:val="28"/>
            <w:lang w:val="en-CA"/>
          </w:rPr>
          <w:t>www.mbll.ca</w:t>
        </w:r>
      </w:hyperlink>
      <w:r w:rsidR="0020599A">
        <w:rPr>
          <w:sz w:val="28"/>
          <w:lang w:val="en-CA"/>
        </w:rPr>
        <w:t xml:space="preserve"> </w:t>
      </w:r>
      <w:r w:rsidR="00DB0FA2">
        <w:rPr>
          <w:sz w:val="28"/>
          <w:lang w:val="en-CA"/>
        </w:rPr>
        <w:t>or upon request)</w:t>
      </w:r>
      <w:r w:rsidR="00EE5C20">
        <w:rPr>
          <w:sz w:val="28"/>
          <w:lang w:val="en-CA"/>
        </w:rPr>
        <w:t>, t</w:t>
      </w:r>
      <w:r w:rsidRPr="00E951A6">
        <w:rPr>
          <w:sz w:val="28"/>
          <w:lang w:val="en-CA"/>
        </w:rPr>
        <w:t xml:space="preserve">he </w:t>
      </w:r>
      <w:r w:rsidR="00914DC1" w:rsidRPr="00E951A6">
        <w:rPr>
          <w:sz w:val="28"/>
          <w:lang w:val="en-CA"/>
        </w:rPr>
        <w:t>c</w:t>
      </w:r>
      <w:r w:rsidRPr="00E951A6">
        <w:rPr>
          <w:sz w:val="28"/>
          <w:lang w:val="en-CA"/>
        </w:rPr>
        <w:t xml:space="preserve">orporation has taken </w:t>
      </w:r>
      <w:r w:rsidR="00EE5C20">
        <w:rPr>
          <w:sz w:val="28"/>
          <w:lang w:val="en-CA"/>
        </w:rPr>
        <w:t xml:space="preserve">the following </w:t>
      </w:r>
      <w:r w:rsidRPr="00E951A6">
        <w:rPr>
          <w:sz w:val="28"/>
          <w:lang w:val="en-CA"/>
        </w:rPr>
        <w:t xml:space="preserve">steps to </w:t>
      </w:r>
      <w:r w:rsidR="00657581">
        <w:rPr>
          <w:sz w:val="28"/>
          <w:lang w:val="en-CA"/>
        </w:rPr>
        <w:t>enhance</w:t>
      </w:r>
      <w:r w:rsidRPr="00E951A6">
        <w:rPr>
          <w:sz w:val="28"/>
          <w:lang w:val="en-CA"/>
        </w:rPr>
        <w:t xml:space="preserve"> </w:t>
      </w:r>
      <w:r w:rsidR="00EE5C20">
        <w:rPr>
          <w:sz w:val="28"/>
          <w:lang w:val="en-CA"/>
        </w:rPr>
        <w:t xml:space="preserve">accessibility throughout our </w:t>
      </w:r>
      <w:r w:rsidRPr="00E951A6">
        <w:rPr>
          <w:sz w:val="28"/>
          <w:lang w:val="en-CA"/>
        </w:rPr>
        <w:t>organization and workplace including:</w:t>
      </w:r>
    </w:p>
    <w:p w:rsidR="00EC4F21" w:rsidRPr="000D31A9" w:rsidRDefault="00EC4F21" w:rsidP="000D31A9">
      <w:pPr>
        <w:ind w:left="360"/>
        <w:rPr>
          <w:b/>
          <w:sz w:val="28"/>
          <w:lang w:val="en-CA"/>
        </w:rPr>
      </w:pPr>
      <w:r w:rsidRPr="000D31A9">
        <w:rPr>
          <w:b/>
          <w:sz w:val="28"/>
          <w:lang w:val="en-CA"/>
        </w:rPr>
        <w:lastRenderedPageBreak/>
        <w:t>Collaboration</w:t>
      </w:r>
    </w:p>
    <w:p w:rsidR="00EC4F21" w:rsidRDefault="00EC4F21" w:rsidP="00EC4F21">
      <w:pPr>
        <w:pStyle w:val="ListParagraph"/>
        <w:numPr>
          <w:ilvl w:val="0"/>
          <w:numId w:val="6"/>
        </w:numPr>
        <w:rPr>
          <w:sz w:val="28"/>
          <w:lang w:val="en-CA"/>
        </w:rPr>
      </w:pPr>
      <w:r>
        <w:rPr>
          <w:sz w:val="28"/>
          <w:lang w:val="en-CA"/>
        </w:rPr>
        <w:t xml:space="preserve">Worked with the disability community to conduct comprehensive audits of all locations where our products and services are available to identify </w:t>
      </w:r>
      <w:bookmarkStart w:id="2" w:name="_GoBack"/>
      <w:bookmarkEnd w:id="2"/>
      <w:r>
        <w:rPr>
          <w:sz w:val="28"/>
          <w:lang w:val="en-CA"/>
        </w:rPr>
        <w:t xml:space="preserve">barriers to accessibility for remediation.  </w:t>
      </w:r>
    </w:p>
    <w:p w:rsidR="00EC4F21" w:rsidRDefault="00EC4F21" w:rsidP="00EC4F21">
      <w:pPr>
        <w:pStyle w:val="ListParagraph"/>
        <w:numPr>
          <w:ilvl w:val="0"/>
          <w:numId w:val="6"/>
        </w:numPr>
        <w:rPr>
          <w:sz w:val="28"/>
          <w:lang w:val="en-CA"/>
        </w:rPr>
      </w:pPr>
      <w:r>
        <w:rPr>
          <w:sz w:val="28"/>
          <w:lang w:val="en-CA"/>
        </w:rPr>
        <w:t xml:space="preserve">In those cases where our products and services are available in a location that is not within the direct control of </w:t>
      </w:r>
      <w:r w:rsidRPr="00EE5C20">
        <w:rPr>
          <w:sz w:val="28"/>
          <w:lang w:val="en-CA"/>
        </w:rPr>
        <w:t>Manitoba Liquor &amp; Lotteries</w:t>
      </w:r>
      <w:r>
        <w:rPr>
          <w:sz w:val="28"/>
          <w:lang w:val="en-CA"/>
        </w:rPr>
        <w:t xml:space="preserve"> (i.e., VLT </w:t>
      </w:r>
      <w:proofErr w:type="spellStart"/>
      <w:r>
        <w:rPr>
          <w:sz w:val="28"/>
          <w:lang w:val="en-CA"/>
        </w:rPr>
        <w:t>siteholders</w:t>
      </w:r>
      <w:proofErr w:type="spellEnd"/>
      <w:r>
        <w:rPr>
          <w:sz w:val="28"/>
          <w:lang w:val="en-CA"/>
        </w:rPr>
        <w:t xml:space="preserve">, lottery terminal kiosks, etc.), </w:t>
      </w:r>
      <w:r w:rsidRPr="00EE5C20">
        <w:rPr>
          <w:sz w:val="28"/>
          <w:lang w:val="en-CA"/>
        </w:rPr>
        <w:t>Manitoba Liquor &amp; Lotteries</w:t>
      </w:r>
      <w:r>
        <w:rPr>
          <w:sz w:val="28"/>
          <w:lang w:val="en-CA"/>
        </w:rPr>
        <w:t xml:space="preserve"> prepared communications to </w:t>
      </w:r>
      <w:proofErr w:type="spellStart"/>
      <w:r>
        <w:rPr>
          <w:sz w:val="28"/>
          <w:lang w:val="en-CA"/>
        </w:rPr>
        <w:t>siteholders</w:t>
      </w:r>
      <w:proofErr w:type="spellEnd"/>
      <w:r>
        <w:rPr>
          <w:sz w:val="28"/>
          <w:lang w:val="en-CA"/>
        </w:rPr>
        <w:t xml:space="preserve"> informing them of the </w:t>
      </w:r>
      <w:r>
        <w:rPr>
          <w:i/>
          <w:sz w:val="28"/>
          <w:lang w:val="en-CA"/>
        </w:rPr>
        <w:t>Accessibility for Manitobans Act</w:t>
      </w:r>
      <w:r>
        <w:rPr>
          <w:sz w:val="28"/>
          <w:lang w:val="en-CA"/>
        </w:rPr>
        <w:t xml:space="preserve"> and the Customer Service Standard.</w:t>
      </w:r>
    </w:p>
    <w:p w:rsidR="00EC4F21" w:rsidRPr="000D31A9" w:rsidRDefault="00EC4F21" w:rsidP="000D31A9">
      <w:pPr>
        <w:ind w:left="360"/>
        <w:rPr>
          <w:b/>
          <w:sz w:val="28"/>
          <w:lang w:val="en-CA"/>
        </w:rPr>
      </w:pPr>
      <w:r w:rsidRPr="000D31A9">
        <w:rPr>
          <w:b/>
          <w:sz w:val="28"/>
          <w:lang w:val="en-CA"/>
        </w:rPr>
        <w:t>Communication</w:t>
      </w:r>
    </w:p>
    <w:p w:rsidR="00EC4F21" w:rsidRDefault="00EC4F21" w:rsidP="00EC4F21">
      <w:pPr>
        <w:pStyle w:val="ListParagraph"/>
        <w:numPr>
          <w:ilvl w:val="0"/>
          <w:numId w:val="6"/>
        </w:numPr>
        <w:rPr>
          <w:sz w:val="28"/>
          <w:lang w:val="en-CA"/>
        </w:rPr>
      </w:pPr>
      <w:r>
        <w:rPr>
          <w:sz w:val="28"/>
          <w:lang w:val="en-CA"/>
        </w:rPr>
        <w:t xml:space="preserve">Established </w:t>
      </w:r>
      <w:hyperlink r:id="rId11" w:history="1">
        <w:r w:rsidRPr="00683955">
          <w:rPr>
            <w:rStyle w:val="Hyperlink"/>
            <w:sz w:val="28"/>
            <w:lang w:val="en-CA"/>
          </w:rPr>
          <w:t>accessibility@mbll.ca</w:t>
        </w:r>
      </w:hyperlink>
      <w:r>
        <w:rPr>
          <w:sz w:val="28"/>
          <w:lang w:val="en-CA"/>
        </w:rPr>
        <w:t xml:space="preserve"> as an option to contact </w:t>
      </w:r>
      <w:r w:rsidRPr="003E76EA">
        <w:rPr>
          <w:sz w:val="28"/>
          <w:lang w:val="en-CA"/>
        </w:rPr>
        <w:t>Manitoba Liquor &amp; Lotteries</w:t>
      </w:r>
      <w:r>
        <w:rPr>
          <w:sz w:val="28"/>
          <w:lang w:val="en-CA"/>
        </w:rPr>
        <w:t xml:space="preserve"> to inquire about accessibility concerns or request accommodations.  Since its implementation, this account was contacted five times regarding accessibility request, two of which were internal and three of which were external concerns or questions.  All five were responded to and resolved. The account also received three requests which were unrelated to accessibility, and these were forwarded to the appropriate departments for response.</w:t>
      </w:r>
    </w:p>
    <w:p w:rsidR="00EC4F21" w:rsidRDefault="00EC4F21" w:rsidP="00EC4F21">
      <w:pPr>
        <w:pStyle w:val="ListParagraph"/>
        <w:numPr>
          <w:ilvl w:val="0"/>
          <w:numId w:val="6"/>
        </w:numPr>
        <w:rPr>
          <w:sz w:val="28"/>
          <w:lang w:val="en-CA"/>
        </w:rPr>
      </w:pPr>
      <w:r w:rsidRPr="00DB0FA2">
        <w:rPr>
          <w:sz w:val="28"/>
          <w:lang w:val="en-CA"/>
        </w:rPr>
        <w:t>Manitoba Liquor &amp; Lotteries</w:t>
      </w:r>
      <w:r>
        <w:rPr>
          <w:sz w:val="28"/>
          <w:lang w:val="en-CA"/>
        </w:rPr>
        <w:t xml:space="preserve"> conducted a diversity census with an expanded definition of persons with </w:t>
      </w:r>
      <w:r w:rsidR="00EF5EA8">
        <w:rPr>
          <w:sz w:val="28"/>
          <w:lang w:val="en-CA"/>
        </w:rPr>
        <w:t xml:space="preserve">a </w:t>
      </w:r>
      <w:r>
        <w:rPr>
          <w:sz w:val="28"/>
          <w:lang w:val="en-CA"/>
        </w:rPr>
        <w:t xml:space="preserve">disability to ensure representation of persons with invisible disabilities and </w:t>
      </w:r>
      <w:proofErr w:type="gramStart"/>
      <w:r>
        <w:rPr>
          <w:sz w:val="28"/>
          <w:lang w:val="en-CA"/>
        </w:rPr>
        <w:t>those not requiring workplace accommodation</w:t>
      </w:r>
      <w:proofErr w:type="gramEnd"/>
      <w:r>
        <w:rPr>
          <w:sz w:val="28"/>
          <w:lang w:val="en-CA"/>
        </w:rPr>
        <w:t xml:space="preserve">.  The percentage of persons with disabilities working at Manitoba Liquor &amp; Lotteries increased from </w:t>
      </w:r>
      <w:r w:rsidR="000D31A9">
        <w:rPr>
          <w:sz w:val="28"/>
          <w:lang w:val="en-CA"/>
        </w:rPr>
        <w:t>3.62</w:t>
      </w:r>
      <w:r>
        <w:rPr>
          <w:sz w:val="28"/>
          <w:lang w:val="en-CA"/>
        </w:rPr>
        <w:t xml:space="preserve">% to </w:t>
      </w:r>
      <w:r w:rsidR="000D31A9">
        <w:rPr>
          <w:sz w:val="28"/>
          <w:lang w:val="en-CA"/>
        </w:rPr>
        <w:t>5.09</w:t>
      </w:r>
      <w:r>
        <w:rPr>
          <w:sz w:val="28"/>
          <w:lang w:val="en-CA"/>
        </w:rPr>
        <w:t>%.</w:t>
      </w:r>
    </w:p>
    <w:p w:rsidR="00EC4F21" w:rsidRDefault="00EC4F21" w:rsidP="00EC4F21">
      <w:pPr>
        <w:pStyle w:val="ListParagraph"/>
        <w:numPr>
          <w:ilvl w:val="0"/>
          <w:numId w:val="6"/>
        </w:numPr>
        <w:rPr>
          <w:sz w:val="28"/>
          <w:lang w:val="en-CA"/>
        </w:rPr>
      </w:pPr>
      <w:r>
        <w:rPr>
          <w:sz w:val="28"/>
          <w:lang w:val="en-CA"/>
        </w:rPr>
        <w:t>O</w:t>
      </w:r>
      <w:r w:rsidRPr="00B60710">
        <w:rPr>
          <w:sz w:val="28"/>
          <w:lang w:val="en-CA"/>
        </w:rPr>
        <w:t>ur</w:t>
      </w:r>
      <w:r>
        <w:rPr>
          <w:sz w:val="28"/>
          <w:lang w:val="en-CA"/>
        </w:rPr>
        <w:t xml:space="preserve"> gaming and retail spaces </w:t>
      </w:r>
      <w:r w:rsidRPr="00B60710">
        <w:rPr>
          <w:sz w:val="28"/>
          <w:lang w:val="en-CA"/>
        </w:rPr>
        <w:t>respond to requests almost</w:t>
      </w:r>
      <w:r>
        <w:rPr>
          <w:sz w:val="28"/>
          <w:lang w:val="en-CA"/>
        </w:rPr>
        <w:t xml:space="preserve"> daily.  </w:t>
      </w:r>
      <w:r w:rsidRPr="00B60710">
        <w:rPr>
          <w:sz w:val="28"/>
          <w:lang w:val="en-CA"/>
        </w:rPr>
        <w:t>While tracking each and every interaction in these environments is not practical, Manitoba Liquor &amp; Lotteries does survey employees regarding common accommodation requests and responses.  Employees are also surveyed to ensure that they have the support they need from the corporation to provide accessible customer service.</w:t>
      </w:r>
    </w:p>
    <w:p w:rsidR="00791A99" w:rsidRPr="00B60710" w:rsidRDefault="00791A99" w:rsidP="000D31A9">
      <w:pPr>
        <w:pStyle w:val="ListParagraph"/>
        <w:rPr>
          <w:sz w:val="28"/>
          <w:lang w:val="en-CA"/>
        </w:rPr>
      </w:pPr>
    </w:p>
    <w:p w:rsidR="00EC4F21" w:rsidRDefault="00EC4F21" w:rsidP="000D31A9">
      <w:pPr>
        <w:ind w:left="360"/>
        <w:rPr>
          <w:sz w:val="28"/>
          <w:lang w:val="en-CA"/>
        </w:rPr>
      </w:pPr>
    </w:p>
    <w:p w:rsidR="00EC4F21" w:rsidRPr="000D31A9" w:rsidRDefault="00EC4F21" w:rsidP="000D31A9">
      <w:pPr>
        <w:ind w:left="360"/>
        <w:rPr>
          <w:b/>
          <w:sz w:val="28"/>
          <w:lang w:val="en-CA"/>
        </w:rPr>
      </w:pPr>
      <w:r w:rsidRPr="000D31A9">
        <w:rPr>
          <w:b/>
          <w:sz w:val="28"/>
          <w:lang w:val="en-CA"/>
        </w:rPr>
        <w:t>Process</w:t>
      </w:r>
    </w:p>
    <w:p w:rsidR="00EC4F21" w:rsidRDefault="00EC4F21" w:rsidP="00EC4F21">
      <w:pPr>
        <w:pStyle w:val="ListParagraph"/>
        <w:numPr>
          <w:ilvl w:val="0"/>
          <w:numId w:val="6"/>
        </w:numPr>
        <w:rPr>
          <w:sz w:val="28"/>
          <w:lang w:val="en-CA"/>
        </w:rPr>
      </w:pPr>
      <w:r>
        <w:rPr>
          <w:sz w:val="28"/>
          <w:lang w:val="en-CA"/>
        </w:rPr>
        <w:t xml:space="preserve">A process for the identification and public notification of temporary barriers has been put in place for all locations.  </w:t>
      </w:r>
    </w:p>
    <w:p w:rsidR="00791A99" w:rsidRDefault="00791A99" w:rsidP="00791A99">
      <w:pPr>
        <w:pStyle w:val="ListParagraph"/>
        <w:numPr>
          <w:ilvl w:val="0"/>
          <w:numId w:val="6"/>
        </w:numPr>
        <w:rPr>
          <w:sz w:val="28"/>
          <w:lang w:val="en-CA"/>
        </w:rPr>
      </w:pPr>
      <w:r>
        <w:rPr>
          <w:sz w:val="28"/>
          <w:lang w:val="en-CA"/>
        </w:rPr>
        <w:t>Accessibility requirements have been incorporated into the corporate procurement process.  Requests for Goods and Services are monitored for opportunities to embed accessibility features and requirements into bid documents.</w:t>
      </w:r>
    </w:p>
    <w:p w:rsidR="00791A99" w:rsidRDefault="00791A99" w:rsidP="00791A99">
      <w:pPr>
        <w:pStyle w:val="ListParagraph"/>
        <w:numPr>
          <w:ilvl w:val="0"/>
          <w:numId w:val="6"/>
        </w:numPr>
        <w:rPr>
          <w:sz w:val="28"/>
          <w:lang w:val="en-CA"/>
        </w:rPr>
      </w:pPr>
      <w:r w:rsidRPr="00DB0FA2">
        <w:rPr>
          <w:sz w:val="28"/>
          <w:lang w:val="en-CA"/>
        </w:rPr>
        <w:t>Manitoba Liquor &amp; Lotteries</w:t>
      </w:r>
      <w:r w:rsidR="000D31A9">
        <w:rPr>
          <w:sz w:val="28"/>
          <w:lang w:val="en-CA"/>
        </w:rPr>
        <w:t xml:space="preserve"> participates in work experience programs,</w:t>
      </w:r>
      <w:r>
        <w:rPr>
          <w:sz w:val="28"/>
          <w:lang w:val="en-CA"/>
        </w:rPr>
        <w:t xml:space="preserve"> hosts work placements and attends</w:t>
      </w:r>
      <w:r w:rsidR="000D31A9">
        <w:rPr>
          <w:sz w:val="28"/>
          <w:lang w:val="en-CA"/>
        </w:rPr>
        <w:t xml:space="preserve"> and presents at</w:t>
      </w:r>
      <w:r>
        <w:rPr>
          <w:sz w:val="28"/>
          <w:lang w:val="en-CA"/>
        </w:rPr>
        <w:t xml:space="preserve"> </w:t>
      </w:r>
      <w:r w:rsidR="00EF5EA8">
        <w:rPr>
          <w:sz w:val="28"/>
          <w:lang w:val="en-CA"/>
        </w:rPr>
        <w:t>recruitment</w:t>
      </w:r>
      <w:r>
        <w:rPr>
          <w:sz w:val="28"/>
          <w:lang w:val="en-CA"/>
        </w:rPr>
        <w:t xml:space="preserve"> events to actively recruit persons with disabilities.</w:t>
      </w:r>
    </w:p>
    <w:p w:rsidR="00EC4F21" w:rsidRPr="000D31A9" w:rsidRDefault="00EC4F21" w:rsidP="000D31A9">
      <w:pPr>
        <w:ind w:left="360"/>
        <w:rPr>
          <w:b/>
          <w:sz w:val="28"/>
          <w:lang w:val="en-CA"/>
        </w:rPr>
      </w:pPr>
      <w:r w:rsidRPr="000D31A9">
        <w:rPr>
          <w:b/>
          <w:sz w:val="28"/>
          <w:lang w:val="en-CA"/>
        </w:rPr>
        <w:t>Education</w:t>
      </w:r>
    </w:p>
    <w:p w:rsidR="00EC4F21" w:rsidRPr="000D31A9" w:rsidRDefault="00EC4F21" w:rsidP="000D31A9">
      <w:pPr>
        <w:pStyle w:val="ListParagraph"/>
        <w:numPr>
          <w:ilvl w:val="0"/>
          <w:numId w:val="11"/>
        </w:numPr>
        <w:ind w:left="720"/>
        <w:rPr>
          <w:sz w:val="28"/>
          <w:lang w:val="en-CA"/>
        </w:rPr>
      </w:pPr>
      <w:r w:rsidRPr="000D31A9">
        <w:rPr>
          <w:sz w:val="28"/>
          <w:lang w:val="en-CA"/>
        </w:rPr>
        <w:t xml:space="preserve">An online training tool has been developed and rolled out to all front-line customer service staff.  This tool has also been incorporated into the onboarding process for all MBLL employees and into the Learning Management System for all employees.  Front-line managers and supervisors also received in-person training in accessible customer service and the </w:t>
      </w:r>
      <w:r w:rsidRPr="000D31A9">
        <w:rPr>
          <w:i/>
          <w:sz w:val="28"/>
          <w:lang w:val="en-CA"/>
        </w:rPr>
        <w:t>Accessibility for Manitobans Act.</w:t>
      </w:r>
    </w:p>
    <w:p w:rsidR="00EC4F21" w:rsidRDefault="00EC4F21" w:rsidP="00EC4F21">
      <w:pPr>
        <w:pStyle w:val="ListParagraph"/>
        <w:numPr>
          <w:ilvl w:val="0"/>
          <w:numId w:val="6"/>
        </w:numPr>
        <w:rPr>
          <w:sz w:val="28"/>
          <w:lang w:val="en-CA"/>
        </w:rPr>
      </w:pPr>
      <w:r>
        <w:rPr>
          <w:sz w:val="28"/>
          <w:lang w:val="en-CA"/>
        </w:rPr>
        <w:t>Communications and administrative staff received classroom training in creating accessible Word, PDF, and Outlook communications.  Writing with clarity is available to all staff to facilitate plain language communications.</w:t>
      </w:r>
    </w:p>
    <w:p w:rsidR="00EC4F21" w:rsidRPr="000D31A9" w:rsidRDefault="00EC4F21" w:rsidP="000D31A9">
      <w:pPr>
        <w:ind w:left="360"/>
        <w:rPr>
          <w:b/>
          <w:sz w:val="28"/>
          <w:lang w:val="en-CA"/>
        </w:rPr>
      </w:pPr>
      <w:r w:rsidRPr="000D31A9">
        <w:rPr>
          <w:b/>
          <w:sz w:val="28"/>
          <w:lang w:val="en-CA"/>
        </w:rPr>
        <w:t>Accessibility Solutions</w:t>
      </w:r>
    </w:p>
    <w:p w:rsidR="00EC4F21" w:rsidRDefault="00EC4F21" w:rsidP="00EC4F21">
      <w:pPr>
        <w:pStyle w:val="ListParagraph"/>
        <w:numPr>
          <w:ilvl w:val="0"/>
          <w:numId w:val="6"/>
        </w:numPr>
        <w:rPr>
          <w:sz w:val="28"/>
          <w:lang w:val="en-CA"/>
        </w:rPr>
      </w:pPr>
      <w:r>
        <w:rPr>
          <w:sz w:val="28"/>
          <w:lang w:val="en-CA"/>
        </w:rPr>
        <w:t xml:space="preserve">All locations have an Accessibility binder that includes a notepad and pen for communication barriers, notice of policy regarding allowing entrance of an inspector under the </w:t>
      </w:r>
      <w:r>
        <w:rPr>
          <w:i/>
          <w:sz w:val="28"/>
          <w:lang w:val="en-CA"/>
        </w:rPr>
        <w:t>Act</w:t>
      </w:r>
      <w:r>
        <w:rPr>
          <w:sz w:val="28"/>
          <w:lang w:val="en-CA"/>
        </w:rPr>
        <w:t xml:space="preserve">, instructions on reporting and communicating temporary barriers, as well as a review of providing accessible customer service, the MBLL Accessibility Policy and Customer Service Standard.  </w:t>
      </w:r>
    </w:p>
    <w:p w:rsidR="00EC4F21" w:rsidRDefault="00EC4F21" w:rsidP="00EC4F21">
      <w:pPr>
        <w:pStyle w:val="ListParagraph"/>
        <w:numPr>
          <w:ilvl w:val="0"/>
          <w:numId w:val="6"/>
        </w:numPr>
        <w:rPr>
          <w:sz w:val="28"/>
          <w:lang w:val="en-CA"/>
        </w:rPr>
      </w:pPr>
      <w:r>
        <w:rPr>
          <w:sz w:val="28"/>
          <w:lang w:val="en-CA"/>
        </w:rPr>
        <w:t>Active offer signage has been installed at all locations.</w:t>
      </w:r>
    </w:p>
    <w:p w:rsidR="00EC4F21" w:rsidRDefault="00EC4F21" w:rsidP="00EC4F21">
      <w:pPr>
        <w:pStyle w:val="ListParagraph"/>
        <w:numPr>
          <w:ilvl w:val="0"/>
          <w:numId w:val="6"/>
        </w:numPr>
        <w:rPr>
          <w:sz w:val="28"/>
          <w:lang w:val="en-CA"/>
        </w:rPr>
      </w:pPr>
      <w:r>
        <w:rPr>
          <w:sz w:val="28"/>
          <w:lang w:val="en-CA"/>
        </w:rPr>
        <w:t>Websites have been updated to increase accessibility.</w:t>
      </w:r>
    </w:p>
    <w:p w:rsidR="00EC4F21" w:rsidRDefault="00EC4F21" w:rsidP="00EC4F21">
      <w:pPr>
        <w:pStyle w:val="ListParagraph"/>
        <w:numPr>
          <w:ilvl w:val="0"/>
          <w:numId w:val="6"/>
        </w:numPr>
        <w:rPr>
          <w:sz w:val="28"/>
          <w:lang w:val="en-CA"/>
        </w:rPr>
      </w:pPr>
      <w:r>
        <w:rPr>
          <w:sz w:val="28"/>
          <w:lang w:val="en-CA"/>
        </w:rPr>
        <w:lastRenderedPageBreak/>
        <w:t>Liquor home delivery service has been changed from a phone-based system to an online delivery service.</w:t>
      </w:r>
    </w:p>
    <w:p w:rsidR="00EC4F21" w:rsidRDefault="00EC4F21" w:rsidP="00EC4F21">
      <w:pPr>
        <w:pStyle w:val="ListParagraph"/>
        <w:numPr>
          <w:ilvl w:val="0"/>
          <w:numId w:val="6"/>
        </w:numPr>
        <w:rPr>
          <w:sz w:val="28"/>
          <w:lang w:val="en-CA"/>
        </w:rPr>
      </w:pPr>
      <w:r>
        <w:rPr>
          <w:sz w:val="28"/>
          <w:lang w:val="en-CA"/>
        </w:rPr>
        <w:t>Human Resources actively offers accommodations when scheduling interviews and testing for applicants.</w:t>
      </w:r>
    </w:p>
    <w:p w:rsidR="00EC4F21" w:rsidRDefault="00EC4F21" w:rsidP="00EC4F21">
      <w:pPr>
        <w:pStyle w:val="ListParagraph"/>
        <w:numPr>
          <w:ilvl w:val="0"/>
          <w:numId w:val="6"/>
        </w:numPr>
        <w:rPr>
          <w:sz w:val="28"/>
          <w:lang w:val="en-CA"/>
        </w:rPr>
      </w:pPr>
      <w:r>
        <w:rPr>
          <w:sz w:val="28"/>
          <w:lang w:val="en-CA"/>
        </w:rPr>
        <w:t xml:space="preserve">Accessibility features such as lowered counters, single lane cashiers, wide </w:t>
      </w:r>
      <w:proofErr w:type="gramStart"/>
      <w:r>
        <w:rPr>
          <w:sz w:val="28"/>
          <w:lang w:val="en-CA"/>
        </w:rPr>
        <w:t>aisles,</w:t>
      </w:r>
      <w:proofErr w:type="gramEnd"/>
      <w:r>
        <w:rPr>
          <w:sz w:val="28"/>
          <w:lang w:val="en-CA"/>
        </w:rPr>
        <w:t xml:space="preserve"> new rear-stocking fridges are incorporated into the renovation plan for Liquor Marts and continue to be implemented.</w:t>
      </w:r>
    </w:p>
    <w:p w:rsidR="00EC4F21" w:rsidRDefault="00EC4F21" w:rsidP="00EC4F21">
      <w:pPr>
        <w:pStyle w:val="ListParagraph"/>
        <w:numPr>
          <w:ilvl w:val="0"/>
          <w:numId w:val="6"/>
        </w:numPr>
        <w:rPr>
          <w:sz w:val="28"/>
          <w:lang w:val="en-CA"/>
        </w:rPr>
      </w:pPr>
      <w:r>
        <w:rPr>
          <w:sz w:val="28"/>
          <w:lang w:val="en-CA"/>
        </w:rPr>
        <w:t>Worked with the British Columbia Lottery Corporation to incorporate accessible customer service into PlayNow.com.  This includes allowing support persons to represent customers on customer service calls and a process for receiving and responding to accessibility concerns and requests.</w:t>
      </w:r>
    </w:p>
    <w:p w:rsidR="00EC4F21" w:rsidRDefault="00EC4F21" w:rsidP="00EC4F21">
      <w:pPr>
        <w:pStyle w:val="ListParagraph"/>
        <w:numPr>
          <w:ilvl w:val="0"/>
          <w:numId w:val="6"/>
        </w:numPr>
        <w:rPr>
          <w:sz w:val="28"/>
          <w:lang w:val="en-CA"/>
        </w:rPr>
      </w:pPr>
      <w:r>
        <w:rPr>
          <w:sz w:val="28"/>
          <w:lang w:val="en-CA"/>
        </w:rPr>
        <w:t>Large print menus are now available at casino eating establishments.</w:t>
      </w:r>
    </w:p>
    <w:p w:rsidR="00DB1173" w:rsidRPr="00E951A6" w:rsidRDefault="0032472C" w:rsidP="00914DC1">
      <w:pPr>
        <w:pStyle w:val="Heading1"/>
        <w:rPr>
          <w:rFonts w:asciiTheme="minorHAnsi" w:hAnsiTheme="minorHAnsi"/>
          <w:color w:val="000000" w:themeColor="text1"/>
          <w:sz w:val="40"/>
          <w:lang w:val="en-CA"/>
        </w:rPr>
      </w:pPr>
      <w:bookmarkStart w:id="3" w:name="_Toc469671630"/>
      <w:r w:rsidRPr="00E951A6">
        <w:rPr>
          <w:rFonts w:asciiTheme="minorHAnsi" w:hAnsiTheme="minorHAnsi"/>
          <w:color w:val="000000" w:themeColor="text1"/>
          <w:sz w:val="40"/>
          <w:lang w:val="en-CA"/>
        </w:rPr>
        <w:t>A</w:t>
      </w:r>
      <w:r w:rsidR="007022E3" w:rsidRPr="00E951A6">
        <w:rPr>
          <w:rFonts w:asciiTheme="minorHAnsi" w:hAnsiTheme="minorHAnsi"/>
          <w:color w:val="000000" w:themeColor="text1"/>
          <w:sz w:val="40"/>
          <w:lang w:val="en-CA"/>
        </w:rPr>
        <w:t xml:space="preserve">ccessibility </w:t>
      </w:r>
      <w:r w:rsidRPr="00E951A6">
        <w:rPr>
          <w:rFonts w:asciiTheme="minorHAnsi" w:hAnsiTheme="minorHAnsi"/>
          <w:color w:val="000000" w:themeColor="text1"/>
          <w:sz w:val="40"/>
          <w:lang w:val="en-CA"/>
        </w:rPr>
        <w:t>B</w:t>
      </w:r>
      <w:r w:rsidR="007022E3" w:rsidRPr="00E951A6">
        <w:rPr>
          <w:rFonts w:asciiTheme="minorHAnsi" w:hAnsiTheme="minorHAnsi"/>
          <w:color w:val="000000" w:themeColor="text1"/>
          <w:sz w:val="40"/>
          <w:lang w:val="en-CA"/>
        </w:rPr>
        <w:t>arriers</w:t>
      </w:r>
      <w:bookmarkEnd w:id="3"/>
      <w:r w:rsidR="00217C5A" w:rsidRPr="00E951A6">
        <w:rPr>
          <w:rFonts w:asciiTheme="minorHAnsi" w:hAnsiTheme="minorHAnsi"/>
          <w:color w:val="000000" w:themeColor="text1"/>
          <w:sz w:val="40"/>
          <w:lang w:val="en-CA"/>
        </w:rPr>
        <w:t xml:space="preserve"> </w:t>
      </w:r>
    </w:p>
    <w:p w:rsidR="00DB1173" w:rsidRPr="00E951A6" w:rsidRDefault="00DB1173" w:rsidP="00DB1173">
      <w:pPr>
        <w:rPr>
          <w:sz w:val="28"/>
          <w:lang w:val="en-CA"/>
        </w:rPr>
      </w:pPr>
      <w:r w:rsidRPr="00E951A6">
        <w:rPr>
          <w:sz w:val="28"/>
          <w:lang w:val="en-CA"/>
        </w:rPr>
        <w:t>In an effort to better understand the barriers to accessibility encountered at Manitoba Liquor &amp; Lotteries,</w:t>
      </w:r>
      <w:r w:rsidR="003E76EA">
        <w:rPr>
          <w:sz w:val="28"/>
          <w:lang w:val="en-CA"/>
        </w:rPr>
        <w:t xml:space="preserve"> accessibility audits were once again conducted at our main customer contact points (Casinos, Liquor Marts, Liquor Mart Express Stores and Front Reception desks of corporate offices)</w:t>
      </w:r>
      <w:r w:rsidRPr="00E951A6">
        <w:rPr>
          <w:sz w:val="28"/>
          <w:lang w:val="en-CA"/>
        </w:rPr>
        <w:t>.</w:t>
      </w:r>
      <w:r w:rsidR="00820B4D" w:rsidRPr="00E951A6">
        <w:rPr>
          <w:sz w:val="28"/>
          <w:lang w:val="en-CA"/>
        </w:rPr>
        <w:t xml:space="preserve"> </w:t>
      </w:r>
    </w:p>
    <w:p w:rsidR="0069386B" w:rsidRPr="00E951A6" w:rsidRDefault="0069386B" w:rsidP="00DB1173">
      <w:pPr>
        <w:rPr>
          <w:sz w:val="28"/>
          <w:lang w:val="en-CA"/>
        </w:rPr>
      </w:pPr>
      <w:r w:rsidRPr="00E951A6">
        <w:rPr>
          <w:sz w:val="28"/>
          <w:lang w:val="en-CA"/>
        </w:rPr>
        <w:t>Some of the barriers identified include:</w:t>
      </w:r>
      <w:r w:rsidR="003E76EA">
        <w:rPr>
          <w:sz w:val="28"/>
          <w:lang w:val="en-CA"/>
        </w:rPr>
        <w:t xml:space="preserve"> </w:t>
      </w:r>
    </w:p>
    <w:p w:rsidR="00DB1173" w:rsidRPr="00E951A6" w:rsidRDefault="00DB1173" w:rsidP="00DB1173">
      <w:pPr>
        <w:rPr>
          <w:b/>
          <w:sz w:val="28"/>
          <w:lang w:val="en-CA"/>
        </w:rPr>
      </w:pPr>
      <w:r w:rsidRPr="00E951A6">
        <w:rPr>
          <w:b/>
          <w:sz w:val="28"/>
          <w:lang w:val="en-CA"/>
        </w:rPr>
        <w:t>Attitudinal:</w:t>
      </w:r>
    </w:p>
    <w:p w:rsidR="002D06C1" w:rsidRPr="002D06C1" w:rsidRDefault="00DF0195" w:rsidP="002D06C1">
      <w:pPr>
        <w:pStyle w:val="ListParagraph"/>
        <w:numPr>
          <w:ilvl w:val="0"/>
          <w:numId w:val="5"/>
        </w:numPr>
        <w:rPr>
          <w:b/>
          <w:sz w:val="28"/>
          <w:lang w:val="en-CA"/>
        </w:rPr>
      </w:pPr>
      <w:r>
        <w:rPr>
          <w:sz w:val="28"/>
          <w:lang w:val="en-CA"/>
        </w:rPr>
        <w:t xml:space="preserve">Staff </w:t>
      </w:r>
      <w:r w:rsidR="00DB1173" w:rsidRPr="002D06C1">
        <w:rPr>
          <w:sz w:val="28"/>
          <w:lang w:val="en-CA"/>
        </w:rPr>
        <w:t xml:space="preserve">would benefit from </w:t>
      </w:r>
      <w:r w:rsidR="002D06C1" w:rsidRPr="002D06C1">
        <w:rPr>
          <w:sz w:val="28"/>
          <w:lang w:val="en-CA"/>
        </w:rPr>
        <w:t>additional</w:t>
      </w:r>
      <w:r w:rsidR="00DB1173" w:rsidRPr="002D06C1">
        <w:rPr>
          <w:sz w:val="28"/>
          <w:lang w:val="en-CA"/>
        </w:rPr>
        <w:t xml:space="preserve"> training on how to address and communicate with persons with disabilities,</w:t>
      </w:r>
      <w:r w:rsidR="000C1542" w:rsidRPr="002D06C1">
        <w:rPr>
          <w:sz w:val="28"/>
          <w:lang w:val="en-CA"/>
        </w:rPr>
        <w:t xml:space="preserve"> </w:t>
      </w:r>
      <w:r w:rsidR="006F67ED" w:rsidRPr="002D06C1">
        <w:rPr>
          <w:sz w:val="28"/>
          <w:lang w:val="en-CA"/>
        </w:rPr>
        <w:t>how</w:t>
      </w:r>
      <w:r w:rsidR="00C13044" w:rsidRPr="002D06C1">
        <w:rPr>
          <w:sz w:val="28"/>
          <w:lang w:val="en-CA"/>
        </w:rPr>
        <w:t xml:space="preserve"> to respond to and address </w:t>
      </w:r>
      <w:r w:rsidR="00914DC1" w:rsidRPr="002D06C1">
        <w:rPr>
          <w:sz w:val="28"/>
          <w:lang w:val="en-CA"/>
        </w:rPr>
        <w:t>identified</w:t>
      </w:r>
      <w:r w:rsidR="00C13044" w:rsidRPr="002D06C1">
        <w:rPr>
          <w:sz w:val="28"/>
          <w:lang w:val="en-CA"/>
        </w:rPr>
        <w:t xml:space="preserve"> barriers,</w:t>
      </w:r>
      <w:r w:rsidR="002D06C1" w:rsidRPr="002D06C1">
        <w:rPr>
          <w:sz w:val="28"/>
          <w:lang w:val="en-CA"/>
        </w:rPr>
        <w:t xml:space="preserve"> and</w:t>
      </w:r>
      <w:r w:rsidR="006F67ED" w:rsidRPr="002D06C1">
        <w:rPr>
          <w:sz w:val="28"/>
          <w:lang w:val="en-CA"/>
        </w:rPr>
        <w:t xml:space="preserve"> providing reasonable alternatives where barriers exist</w:t>
      </w:r>
      <w:r w:rsidR="002D06C1">
        <w:rPr>
          <w:sz w:val="28"/>
          <w:lang w:val="en-CA"/>
        </w:rPr>
        <w:t>.</w:t>
      </w:r>
    </w:p>
    <w:p w:rsidR="00DB1173" w:rsidRPr="002D06C1" w:rsidRDefault="00DB1173" w:rsidP="002D06C1">
      <w:pPr>
        <w:rPr>
          <w:b/>
          <w:sz w:val="28"/>
          <w:lang w:val="en-CA"/>
        </w:rPr>
      </w:pPr>
      <w:r w:rsidRPr="002D06C1">
        <w:rPr>
          <w:b/>
          <w:sz w:val="28"/>
          <w:lang w:val="en-CA"/>
        </w:rPr>
        <w:t xml:space="preserve">Physical and architectural: </w:t>
      </w:r>
    </w:p>
    <w:p w:rsidR="002D06C1" w:rsidRPr="002D06C1" w:rsidRDefault="00DB1173" w:rsidP="00DB1173">
      <w:pPr>
        <w:pStyle w:val="ListParagraph"/>
        <w:numPr>
          <w:ilvl w:val="0"/>
          <w:numId w:val="9"/>
        </w:numPr>
        <w:rPr>
          <w:b/>
          <w:sz w:val="28"/>
          <w:lang w:val="en-CA"/>
        </w:rPr>
      </w:pPr>
      <w:r w:rsidRPr="00E951A6">
        <w:rPr>
          <w:sz w:val="28"/>
          <w:lang w:val="en-CA"/>
        </w:rPr>
        <w:t>While</w:t>
      </w:r>
      <w:r w:rsidR="00914DC1" w:rsidRPr="00E951A6">
        <w:rPr>
          <w:sz w:val="28"/>
          <w:lang w:val="en-CA"/>
        </w:rPr>
        <w:t xml:space="preserve"> our </w:t>
      </w:r>
      <w:r w:rsidRPr="00E951A6">
        <w:rPr>
          <w:sz w:val="28"/>
          <w:lang w:val="en-CA"/>
        </w:rPr>
        <w:t xml:space="preserve">facilities are </w:t>
      </w:r>
      <w:r w:rsidR="00914DC1" w:rsidRPr="00E951A6">
        <w:rPr>
          <w:sz w:val="28"/>
          <w:lang w:val="en-CA"/>
        </w:rPr>
        <w:t xml:space="preserve">being </w:t>
      </w:r>
      <w:r w:rsidR="00657581">
        <w:rPr>
          <w:sz w:val="28"/>
          <w:lang w:val="en-CA"/>
        </w:rPr>
        <w:t>continuously upgraded to increase accessibility,</w:t>
      </w:r>
      <w:r w:rsidRPr="00E951A6">
        <w:rPr>
          <w:sz w:val="28"/>
          <w:lang w:val="en-CA"/>
        </w:rPr>
        <w:t xml:space="preserve"> not all sites currently meet accessibility requirements.</w:t>
      </w:r>
    </w:p>
    <w:p w:rsidR="00DB1173" w:rsidRPr="00E951A6" w:rsidRDefault="002D06C1" w:rsidP="00DB1173">
      <w:pPr>
        <w:pStyle w:val="ListParagraph"/>
        <w:numPr>
          <w:ilvl w:val="0"/>
          <w:numId w:val="9"/>
        </w:numPr>
        <w:rPr>
          <w:b/>
          <w:sz w:val="28"/>
          <w:lang w:val="en-CA"/>
        </w:rPr>
      </w:pPr>
      <w:r>
        <w:rPr>
          <w:sz w:val="28"/>
          <w:lang w:val="en-CA"/>
        </w:rPr>
        <w:t xml:space="preserve">Promotional displays are still occasionally placed in a manner that makes it difficult for a wheelchair to navigate aisles. </w:t>
      </w:r>
      <w:r w:rsidR="00820B4D" w:rsidRPr="00E951A6">
        <w:rPr>
          <w:sz w:val="28"/>
          <w:lang w:val="en-CA"/>
        </w:rPr>
        <w:t xml:space="preserve"> </w:t>
      </w:r>
    </w:p>
    <w:p w:rsidR="004C5684" w:rsidRPr="00E951A6" w:rsidRDefault="004C5684" w:rsidP="00DB1173">
      <w:pPr>
        <w:pStyle w:val="ListParagraph"/>
        <w:numPr>
          <w:ilvl w:val="0"/>
          <w:numId w:val="9"/>
        </w:numPr>
        <w:rPr>
          <w:b/>
          <w:sz w:val="28"/>
          <w:lang w:val="en-CA"/>
        </w:rPr>
      </w:pPr>
      <w:r w:rsidRPr="00E951A6">
        <w:rPr>
          <w:sz w:val="28"/>
          <w:lang w:val="en-CA"/>
        </w:rPr>
        <w:lastRenderedPageBreak/>
        <w:t>Not all gaming devices, products and equipment are accessible.</w:t>
      </w:r>
      <w:r w:rsidR="00820B4D" w:rsidRPr="00E951A6">
        <w:rPr>
          <w:sz w:val="28"/>
          <w:lang w:val="en-CA"/>
        </w:rPr>
        <w:t xml:space="preserve"> </w:t>
      </w:r>
      <w:r w:rsidRPr="00E951A6">
        <w:rPr>
          <w:sz w:val="28"/>
          <w:lang w:val="en-CA"/>
        </w:rPr>
        <w:t>Many features are supplier/manufacturer-driven</w:t>
      </w:r>
      <w:r w:rsidR="00657581">
        <w:rPr>
          <w:sz w:val="28"/>
          <w:lang w:val="en-CA"/>
        </w:rPr>
        <w:t>.</w:t>
      </w:r>
    </w:p>
    <w:p w:rsidR="00DB1173" w:rsidRPr="00E951A6" w:rsidRDefault="00DB1173" w:rsidP="00DB1173">
      <w:pPr>
        <w:rPr>
          <w:b/>
          <w:sz w:val="28"/>
          <w:lang w:val="en-CA"/>
        </w:rPr>
      </w:pPr>
      <w:r w:rsidRPr="00E951A6">
        <w:rPr>
          <w:b/>
          <w:sz w:val="28"/>
          <w:lang w:val="en-CA"/>
        </w:rPr>
        <w:t xml:space="preserve">Informational and communication: </w:t>
      </w:r>
    </w:p>
    <w:p w:rsidR="00B60710" w:rsidRPr="00983659" w:rsidRDefault="00B60710" w:rsidP="00B60710">
      <w:pPr>
        <w:pStyle w:val="ListParagraph"/>
        <w:numPr>
          <w:ilvl w:val="0"/>
          <w:numId w:val="10"/>
        </w:numPr>
        <w:rPr>
          <w:b/>
          <w:sz w:val="28"/>
          <w:lang w:val="en-CA"/>
        </w:rPr>
      </w:pPr>
      <w:r w:rsidRPr="00E951A6">
        <w:rPr>
          <w:sz w:val="28"/>
          <w:lang w:val="en-CA"/>
        </w:rPr>
        <w:t xml:space="preserve">No </w:t>
      </w:r>
      <w:r>
        <w:rPr>
          <w:sz w:val="28"/>
          <w:lang w:val="en-CA"/>
        </w:rPr>
        <w:t>ability</w:t>
      </w:r>
      <w:r w:rsidRPr="00E951A6">
        <w:rPr>
          <w:sz w:val="28"/>
          <w:lang w:val="en-CA"/>
        </w:rPr>
        <w:t xml:space="preserve"> to accept TTY (text telephone) calls from customers.</w:t>
      </w:r>
    </w:p>
    <w:p w:rsidR="00DB1173" w:rsidRPr="00E951A6" w:rsidRDefault="00DB1173" w:rsidP="00DB1173">
      <w:pPr>
        <w:rPr>
          <w:b/>
          <w:sz w:val="28"/>
          <w:lang w:val="en-CA"/>
        </w:rPr>
      </w:pPr>
      <w:r w:rsidRPr="00E951A6">
        <w:rPr>
          <w:b/>
          <w:sz w:val="28"/>
          <w:lang w:val="en-CA"/>
        </w:rPr>
        <w:t xml:space="preserve">Technology: </w:t>
      </w:r>
    </w:p>
    <w:p w:rsidR="00983659" w:rsidRDefault="00983659" w:rsidP="00983659">
      <w:pPr>
        <w:pStyle w:val="ListParagraph"/>
        <w:numPr>
          <w:ilvl w:val="0"/>
          <w:numId w:val="5"/>
        </w:numPr>
        <w:rPr>
          <w:sz w:val="28"/>
          <w:lang w:val="en-CA"/>
        </w:rPr>
      </w:pPr>
      <w:r w:rsidRPr="00983659">
        <w:rPr>
          <w:sz w:val="28"/>
          <w:lang w:val="en-CA"/>
        </w:rPr>
        <w:t>Not all gaming devices, products and equipment are accessible. Many features are supplier/manufacturer-driven.</w:t>
      </w:r>
    </w:p>
    <w:p w:rsidR="00B60710" w:rsidRPr="00E951A6" w:rsidRDefault="00B60710" w:rsidP="00B60710">
      <w:pPr>
        <w:pStyle w:val="ListParagraph"/>
        <w:numPr>
          <w:ilvl w:val="0"/>
          <w:numId w:val="5"/>
        </w:numPr>
        <w:rPr>
          <w:sz w:val="28"/>
          <w:lang w:val="en-CA"/>
        </w:rPr>
      </w:pPr>
      <w:r>
        <w:rPr>
          <w:sz w:val="28"/>
          <w:lang w:val="en-CA"/>
        </w:rPr>
        <w:t>Home delivery service website requires improvement to increase accessibility.</w:t>
      </w:r>
    </w:p>
    <w:p w:rsidR="00DB1173" w:rsidRDefault="00DB1173" w:rsidP="00DB1173">
      <w:pPr>
        <w:rPr>
          <w:b/>
          <w:sz w:val="28"/>
          <w:lang w:val="en-CA"/>
        </w:rPr>
      </w:pPr>
      <w:r w:rsidRPr="00E951A6">
        <w:rPr>
          <w:b/>
          <w:sz w:val="28"/>
          <w:lang w:val="en-CA"/>
        </w:rPr>
        <w:t>Systemic:</w:t>
      </w:r>
    </w:p>
    <w:p w:rsidR="00983659" w:rsidRPr="00983659" w:rsidRDefault="00983659" w:rsidP="00983659">
      <w:pPr>
        <w:pStyle w:val="ListParagraph"/>
        <w:numPr>
          <w:ilvl w:val="0"/>
          <w:numId w:val="5"/>
        </w:numPr>
        <w:rPr>
          <w:b/>
          <w:sz w:val="28"/>
          <w:lang w:val="en-CA"/>
        </w:rPr>
      </w:pPr>
      <w:r>
        <w:rPr>
          <w:sz w:val="28"/>
          <w:lang w:val="en-CA"/>
        </w:rPr>
        <w:t>Wayfinding continu</w:t>
      </w:r>
      <w:r w:rsidR="00DF0195">
        <w:rPr>
          <w:sz w:val="28"/>
          <w:lang w:val="en-CA"/>
        </w:rPr>
        <w:t>es to be a challenge in C</w:t>
      </w:r>
      <w:r w:rsidR="002D06C1">
        <w:rPr>
          <w:sz w:val="28"/>
          <w:lang w:val="en-CA"/>
        </w:rPr>
        <w:t xml:space="preserve">asinos </w:t>
      </w:r>
      <w:r w:rsidR="00DF0195">
        <w:rPr>
          <w:sz w:val="28"/>
          <w:lang w:val="en-CA"/>
        </w:rPr>
        <w:t xml:space="preserve">of Winnipeg </w:t>
      </w:r>
      <w:r w:rsidR="002D06C1">
        <w:rPr>
          <w:sz w:val="28"/>
          <w:lang w:val="en-CA"/>
        </w:rPr>
        <w:t>and the Shark Club Gaming Centre.</w:t>
      </w:r>
    </w:p>
    <w:p w:rsidR="00D523A6" w:rsidRPr="00E951A6" w:rsidRDefault="00820B4D" w:rsidP="00820B4D">
      <w:pPr>
        <w:pStyle w:val="Heading1"/>
        <w:rPr>
          <w:rFonts w:asciiTheme="minorHAnsi" w:hAnsiTheme="minorHAnsi"/>
          <w:color w:val="000000" w:themeColor="text1"/>
          <w:sz w:val="40"/>
          <w:lang w:val="en-CA"/>
        </w:rPr>
      </w:pPr>
      <w:bookmarkStart w:id="4" w:name="_Toc469671631"/>
      <w:proofErr w:type="gramStart"/>
      <w:r w:rsidRPr="00E951A6">
        <w:rPr>
          <w:rFonts w:asciiTheme="minorHAnsi" w:hAnsiTheme="minorHAnsi"/>
          <w:color w:val="000000" w:themeColor="text1"/>
          <w:sz w:val="40"/>
          <w:lang w:val="en-CA"/>
        </w:rPr>
        <w:t>PART 2.</w:t>
      </w:r>
      <w:proofErr w:type="gramEnd"/>
      <w:r w:rsidRPr="00E951A6">
        <w:rPr>
          <w:rFonts w:asciiTheme="minorHAnsi" w:hAnsiTheme="minorHAnsi"/>
          <w:color w:val="000000" w:themeColor="text1"/>
          <w:sz w:val="40"/>
          <w:lang w:val="en-CA"/>
        </w:rPr>
        <w:tab/>
        <w:t xml:space="preserve"> Accessibility plan</w:t>
      </w:r>
      <w:bookmarkEnd w:id="4"/>
    </w:p>
    <w:p w:rsidR="00D523A6" w:rsidRPr="00E951A6" w:rsidRDefault="00D523A6" w:rsidP="00D523A6">
      <w:pPr>
        <w:rPr>
          <w:sz w:val="28"/>
          <w:lang w:val="en-CA"/>
        </w:rPr>
      </w:pPr>
      <w:r w:rsidRPr="00E951A6">
        <w:rPr>
          <w:sz w:val="28"/>
          <w:lang w:val="en-CA"/>
        </w:rPr>
        <w:t xml:space="preserve">On an ongoing basis, Manitoba Liquor &amp; Lotteries monitors </w:t>
      </w:r>
      <w:r w:rsidRPr="00E951A6">
        <w:rPr>
          <w:i/>
          <w:sz w:val="28"/>
          <w:lang w:val="en-CA"/>
        </w:rPr>
        <w:t>The Accessibility for Manitobans Act</w:t>
      </w:r>
      <w:r w:rsidRPr="00E951A6">
        <w:rPr>
          <w:sz w:val="28"/>
          <w:lang w:val="en-CA"/>
        </w:rPr>
        <w:t xml:space="preserve"> and its related standards.</w:t>
      </w:r>
      <w:r w:rsidR="00820B4D" w:rsidRPr="00E951A6">
        <w:rPr>
          <w:sz w:val="28"/>
          <w:lang w:val="en-CA"/>
        </w:rPr>
        <w:t xml:space="preserve"> </w:t>
      </w:r>
      <w:r w:rsidRPr="00E951A6">
        <w:rPr>
          <w:sz w:val="28"/>
          <w:lang w:val="en-CA"/>
        </w:rPr>
        <w:t>Manitoba Liquor &amp; Lotteries’ policies, including its Accessibility Policy, are reviewed, and if required, updated annually to ensure consistency.</w:t>
      </w:r>
      <w:r w:rsidR="00820B4D" w:rsidRPr="00E951A6">
        <w:rPr>
          <w:sz w:val="28"/>
          <w:lang w:val="en-CA"/>
        </w:rPr>
        <w:t xml:space="preserve"> </w:t>
      </w:r>
      <w:r w:rsidRPr="00E951A6">
        <w:rPr>
          <w:sz w:val="28"/>
          <w:lang w:val="en-CA"/>
        </w:rPr>
        <w:t>These policies are</w:t>
      </w:r>
      <w:r w:rsidR="00820B4D" w:rsidRPr="00E951A6">
        <w:rPr>
          <w:sz w:val="28"/>
          <w:lang w:val="en-CA"/>
        </w:rPr>
        <w:t xml:space="preserve"> available in alternate formats</w:t>
      </w:r>
      <w:r w:rsidRPr="00E951A6">
        <w:rPr>
          <w:sz w:val="28"/>
          <w:lang w:val="en-CA"/>
        </w:rPr>
        <w:t xml:space="preserve"> upon request.</w:t>
      </w:r>
    </w:p>
    <w:p w:rsidR="00BC4D1F" w:rsidRPr="00E951A6" w:rsidRDefault="007A0F52" w:rsidP="00820B4D">
      <w:pPr>
        <w:pStyle w:val="Heading1"/>
        <w:rPr>
          <w:rFonts w:asciiTheme="minorHAnsi" w:hAnsiTheme="minorHAnsi"/>
          <w:color w:val="000000" w:themeColor="text1"/>
          <w:sz w:val="40"/>
          <w:lang w:val="en-CA"/>
        </w:rPr>
      </w:pPr>
      <w:bookmarkStart w:id="5" w:name="_Toc469671632"/>
      <w:r w:rsidRPr="00E951A6">
        <w:rPr>
          <w:rFonts w:asciiTheme="minorHAnsi" w:hAnsiTheme="minorHAnsi"/>
          <w:color w:val="000000" w:themeColor="text1"/>
          <w:sz w:val="40"/>
          <w:lang w:val="en-CA"/>
        </w:rPr>
        <w:t>Statement of Commitment</w:t>
      </w:r>
      <w:bookmarkEnd w:id="5"/>
    </w:p>
    <w:p w:rsidR="007A0F52" w:rsidRPr="00E951A6" w:rsidRDefault="007A0F52" w:rsidP="007A0F52">
      <w:pPr>
        <w:rPr>
          <w:sz w:val="28"/>
          <w:lang w:val="en-CA"/>
        </w:rPr>
      </w:pPr>
      <w:r w:rsidRPr="00E951A6">
        <w:rPr>
          <w:sz w:val="28"/>
          <w:lang w:val="en-CA"/>
        </w:rPr>
        <w:t xml:space="preserve">Manitoba Liquor &amp; Lotteries believes in diversity and inclusion. We are committed to equal access and participation for all people, regardless of their abilities. We are committed to treating all people in the way that allows them to maintain their dignity and independence. We are committed to identifying, removing and preventing barriers to accessibility and meeting the requirements of </w:t>
      </w:r>
      <w:r w:rsidRPr="00E951A6">
        <w:rPr>
          <w:i/>
          <w:sz w:val="28"/>
          <w:lang w:val="en-CA"/>
        </w:rPr>
        <w:t>The Accessibility for Manitobans Act</w:t>
      </w:r>
      <w:r w:rsidRPr="00E951A6">
        <w:rPr>
          <w:sz w:val="28"/>
          <w:lang w:val="en-CA"/>
        </w:rPr>
        <w:t>.</w:t>
      </w:r>
    </w:p>
    <w:p w:rsidR="00D05B90" w:rsidRDefault="007A0F52" w:rsidP="00820B4D">
      <w:pPr>
        <w:pStyle w:val="Heading1"/>
        <w:rPr>
          <w:rFonts w:asciiTheme="minorHAnsi" w:hAnsiTheme="minorHAnsi"/>
          <w:color w:val="000000" w:themeColor="text1"/>
          <w:sz w:val="40"/>
          <w:lang w:val="en-CA"/>
        </w:rPr>
      </w:pPr>
      <w:bookmarkStart w:id="6" w:name="_Toc469671633"/>
      <w:r w:rsidRPr="00E951A6">
        <w:rPr>
          <w:rFonts w:asciiTheme="minorHAnsi" w:hAnsiTheme="minorHAnsi"/>
          <w:color w:val="000000" w:themeColor="text1"/>
          <w:sz w:val="40"/>
          <w:lang w:val="en-CA"/>
        </w:rPr>
        <w:lastRenderedPageBreak/>
        <w:t>Actions</w:t>
      </w:r>
      <w:bookmarkEnd w:id="6"/>
    </w:p>
    <w:p w:rsidR="00E95FE0" w:rsidRPr="00E95FE0" w:rsidRDefault="00E95FE0" w:rsidP="00E95FE0">
      <w:pPr>
        <w:ind w:left="360" w:hanging="360"/>
        <w:jc w:val="center"/>
        <w:rPr>
          <w:b/>
          <w:caps/>
          <w:sz w:val="28"/>
          <w:lang w:val="en-CA"/>
        </w:rPr>
      </w:pPr>
      <w:r w:rsidRPr="00E95FE0">
        <w:rPr>
          <w:b/>
          <w:caps/>
          <w:sz w:val="28"/>
          <w:lang w:val="en-CA"/>
        </w:rPr>
        <w:t>1: Established framework to ensure equal access and participation for people with disabilities</w:t>
      </w:r>
    </w:p>
    <w:p w:rsidR="00E95FE0" w:rsidRPr="00E95FE0" w:rsidRDefault="00E95FE0" w:rsidP="00E95FE0">
      <w:pPr>
        <w:ind w:left="360" w:hanging="360"/>
        <w:rPr>
          <w:b/>
          <w:sz w:val="28"/>
          <w:u w:val="single"/>
          <w:lang w:val="en-CA"/>
        </w:rPr>
      </w:pPr>
      <w:r w:rsidRPr="00E95FE0">
        <w:rPr>
          <w:b/>
          <w:sz w:val="28"/>
          <w:u w:val="single"/>
          <w:lang w:val="en-CA"/>
        </w:rPr>
        <w:t>Completed and Ongoing Actions:</w:t>
      </w:r>
    </w:p>
    <w:p w:rsidR="00E95FE0" w:rsidRPr="00060088" w:rsidRDefault="00E95FE0" w:rsidP="00E95FE0">
      <w:pPr>
        <w:pStyle w:val="ListParagraph"/>
        <w:numPr>
          <w:ilvl w:val="0"/>
          <w:numId w:val="5"/>
        </w:numPr>
        <w:rPr>
          <w:b/>
          <w:sz w:val="28"/>
          <w:lang w:val="en-CA"/>
        </w:rPr>
      </w:pPr>
      <w:r>
        <w:rPr>
          <w:sz w:val="28"/>
          <w:lang w:val="en-CA"/>
        </w:rPr>
        <w:t>Vice-President, Corporate Services continues to have executive responsibility and oversight of accessibility, and oversees the work of the Accessibility Coordinator who continues to work with employees and the disability community to identify and remove barriers.</w:t>
      </w:r>
    </w:p>
    <w:p w:rsidR="00E95FE0" w:rsidRPr="00060088" w:rsidRDefault="00E95FE0" w:rsidP="00E95FE0">
      <w:pPr>
        <w:pStyle w:val="ListParagraph"/>
        <w:numPr>
          <w:ilvl w:val="0"/>
          <w:numId w:val="5"/>
        </w:numPr>
        <w:rPr>
          <w:b/>
          <w:sz w:val="28"/>
          <w:lang w:val="en-CA"/>
        </w:rPr>
      </w:pPr>
      <w:proofErr w:type="gramStart"/>
      <w:r>
        <w:rPr>
          <w:sz w:val="28"/>
          <w:lang w:val="en-CA"/>
        </w:rPr>
        <w:t>Staff have</w:t>
      </w:r>
      <w:proofErr w:type="gramEnd"/>
      <w:r>
        <w:rPr>
          <w:sz w:val="28"/>
          <w:lang w:val="en-CA"/>
        </w:rPr>
        <w:t xml:space="preserve"> been trained and continue to be trained to identify and remove barriers and a temporary barriers process has been put into place.</w:t>
      </w:r>
    </w:p>
    <w:p w:rsidR="00E95FE0" w:rsidRPr="00E95FE0" w:rsidRDefault="00E95FE0" w:rsidP="00E95FE0">
      <w:pPr>
        <w:pStyle w:val="ListParagraph"/>
        <w:numPr>
          <w:ilvl w:val="0"/>
          <w:numId w:val="5"/>
        </w:numPr>
        <w:rPr>
          <w:b/>
          <w:sz w:val="28"/>
          <w:lang w:val="en-CA"/>
        </w:rPr>
      </w:pPr>
      <w:r>
        <w:rPr>
          <w:sz w:val="28"/>
          <w:lang w:val="en-CA"/>
        </w:rPr>
        <w:t>Accessibility Coordinator works with employees and leads consultations with the disability community to update corporate accessibility plan.</w:t>
      </w:r>
    </w:p>
    <w:p w:rsidR="00E95FE0" w:rsidRDefault="00E95FE0" w:rsidP="00E95FE0">
      <w:pPr>
        <w:pStyle w:val="ListParagraph"/>
        <w:numPr>
          <w:ilvl w:val="0"/>
          <w:numId w:val="5"/>
        </w:numPr>
        <w:rPr>
          <w:b/>
          <w:sz w:val="28"/>
          <w:lang w:val="en-CA"/>
        </w:rPr>
        <w:sectPr w:rsidR="00E95FE0" w:rsidSect="00E671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pPr>
      <w:r w:rsidRPr="00E95FE0">
        <w:rPr>
          <w:sz w:val="28"/>
          <w:lang w:val="en-CA"/>
        </w:rPr>
        <w:t>Accessibility Plan and Customer Service Standard appendix is public and available in alternate formats.</w:t>
      </w:r>
      <w:r w:rsidRPr="00E95FE0">
        <w:rPr>
          <w:sz w:val="28"/>
          <w:lang w:val="en-CA"/>
        </w:rPr>
        <w:br/>
      </w:r>
    </w:p>
    <w:p w:rsidR="00E95FE0" w:rsidRDefault="00E95FE0" w:rsidP="00E95FE0">
      <w:pPr>
        <w:pStyle w:val="ListParagraph"/>
        <w:rPr>
          <w:b/>
          <w:sz w:val="28"/>
          <w:lang w:val="en-CA"/>
        </w:rPr>
      </w:pPr>
    </w:p>
    <w:p w:rsidR="00E95FE0" w:rsidRDefault="00E95FE0" w:rsidP="00E95FE0">
      <w:pPr>
        <w:rPr>
          <w:b/>
          <w:sz w:val="28"/>
          <w:lang w:val="en-CA"/>
        </w:rPr>
        <w:sectPr w:rsidR="00E95FE0" w:rsidSect="00E95FE0">
          <w:type w:val="continuous"/>
          <w:pgSz w:w="12240" w:h="15840"/>
          <w:pgMar w:top="1440" w:right="1440" w:bottom="1440" w:left="1440" w:header="720" w:footer="720" w:gutter="0"/>
          <w:pgNumType w:start="1"/>
          <w:cols w:space="720"/>
          <w:docGrid w:linePitch="360"/>
        </w:sectPr>
      </w:pPr>
    </w:p>
    <w:p w:rsidR="00E95FE0" w:rsidRPr="00E95FE0" w:rsidRDefault="00E95FE0" w:rsidP="00E95FE0">
      <w:pPr>
        <w:rPr>
          <w:b/>
          <w:sz w:val="28"/>
          <w:u w:val="single"/>
          <w:lang w:val="en-CA"/>
        </w:rPr>
      </w:pPr>
      <w:r w:rsidRPr="00E95FE0">
        <w:rPr>
          <w:b/>
          <w:sz w:val="28"/>
          <w:u w:val="single"/>
          <w:lang w:val="en-CA"/>
        </w:rPr>
        <w:lastRenderedPageBreak/>
        <w:t>New Initiatives/Action 2019/2020</w:t>
      </w:r>
    </w:p>
    <w:p w:rsidR="00E95FE0" w:rsidRPr="00E95FE0" w:rsidRDefault="00E95FE0" w:rsidP="00E95FE0">
      <w:pPr>
        <w:pStyle w:val="ListParagraph"/>
        <w:numPr>
          <w:ilvl w:val="0"/>
          <w:numId w:val="5"/>
        </w:numPr>
        <w:rPr>
          <w:b/>
          <w:sz w:val="28"/>
          <w:lang w:val="en-CA"/>
        </w:rPr>
      </w:pPr>
      <w:r>
        <w:rPr>
          <w:sz w:val="28"/>
          <w:lang w:val="en-CA"/>
        </w:rPr>
        <w:t>Based on feedback received from the disability community, the Accessibility Coordinator will work with relevant departmental representatives to address barriers identified in most recent audits.</w:t>
      </w:r>
    </w:p>
    <w:p w:rsidR="00E95FE0" w:rsidRPr="00E95FE0" w:rsidRDefault="00E95FE0" w:rsidP="00E95FE0">
      <w:pPr>
        <w:pStyle w:val="ListParagraph"/>
        <w:rPr>
          <w:b/>
          <w:sz w:val="28"/>
          <w:lang w:val="en-CA"/>
        </w:rPr>
      </w:pPr>
    </w:p>
    <w:p w:rsidR="00E95FE0" w:rsidRPr="00E95FE0" w:rsidRDefault="00E95FE0" w:rsidP="00E95FE0">
      <w:pPr>
        <w:rPr>
          <w:b/>
          <w:sz w:val="28"/>
          <w:u w:val="single"/>
          <w:lang w:val="en-CA"/>
        </w:rPr>
      </w:pPr>
      <w:r w:rsidRPr="00E95FE0">
        <w:rPr>
          <w:b/>
          <w:sz w:val="28"/>
          <w:u w:val="single"/>
          <w:lang w:val="en-CA"/>
        </w:rPr>
        <w:t>Expected outcomes</w:t>
      </w:r>
    </w:p>
    <w:p w:rsidR="00E95FE0" w:rsidRPr="00E95FE0" w:rsidRDefault="00E95FE0" w:rsidP="00E95FE0">
      <w:pPr>
        <w:pStyle w:val="ListParagraph"/>
        <w:numPr>
          <w:ilvl w:val="0"/>
          <w:numId w:val="5"/>
        </w:numPr>
        <w:rPr>
          <w:b/>
          <w:sz w:val="28"/>
          <w:lang w:val="en-CA"/>
        </w:rPr>
      </w:pPr>
      <w:r w:rsidRPr="00E95FE0">
        <w:rPr>
          <w:sz w:val="28"/>
          <w:lang w:val="en-CA"/>
        </w:rPr>
        <w:t>Identified barriers will be removed and/or reasonable accommodation alternatives will be in place.</w:t>
      </w:r>
    </w:p>
    <w:p w:rsidR="00E95FE0" w:rsidRDefault="00E95FE0" w:rsidP="007A0F52">
      <w:pPr>
        <w:rPr>
          <w:sz w:val="28"/>
          <w:lang w:val="en-CA"/>
        </w:rPr>
        <w:sectPr w:rsidR="00E95FE0" w:rsidSect="00E95FE0">
          <w:type w:val="continuous"/>
          <w:pgSz w:w="12240" w:h="15840"/>
          <w:pgMar w:top="1440" w:right="1440" w:bottom="1440" w:left="1440" w:header="720" w:footer="720" w:gutter="0"/>
          <w:pgNumType w:start="1"/>
          <w:cols w:space="720"/>
          <w:docGrid w:linePitch="360"/>
        </w:sectPr>
      </w:pPr>
    </w:p>
    <w:p w:rsidR="00E95FE0" w:rsidRDefault="00E95FE0" w:rsidP="007A0F52">
      <w:pPr>
        <w:rPr>
          <w:sz w:val="28"/>
          <w:lang w:val="en-CA"/>
        </w:rPr>
        <w:sectPr w:rsidR="00E95FE0" w:rsidSect="00E95FE0">
          <w:type w:val="continuous"/>
          <w:pgSz w:w="12240" w:h="15840"/>
          <w:pgMar w:top="1440" w:right="1440" w:bottom="1440" w:left="1440" w:header="720" w:footer="720" w:gutter="0"/>
          <w:pgNumType w:start="1"/>
          <w:cols w:space="720"/>
          <w:docGrid w:linePitch="360"/>
        </w:sectPr>
      </w:pPr>
    </w:p>
    <w:p w:rsidR="00D05B90" w:rsidRDefault="00D05B90" w:rsidP="007A0F52">
      <w:pPr>
        <w:rPr>
          <w:sz w:val="28"/>
          <w:lang w:val="en-CA"/>
        </w:rPr>
      </w:pPr>
    </w:p>
    <w:p w:rsidR="00E95FE0" w:rsidRDefault="00E95FE0" w:rsidP="007A0F52">
      <w:pPr>
        <w:rPr>
          <w:sz w:val="28"/>
          <w:lang w:val="en-CA"/>
        </w:rPr>
      </w:pPr>
    </w:p>
    <w:p w:rsidR="00E95FE0" w:rsidRDefault="00E95FE0" w:rsidP="007A0F52">
      <w:pPr>
        <w:rPr>
          <w:sz w:val="28"/>
          <w:lang w:val="en-CA"/>
        </w:rPr>
      </w:pPr>
    </w:p>
    <w:p w:rsidR="00E95FE0" w:rsidRPr="00E95FE0" w:rsidRDefault="00E95FE0" w:rsidP="00E95FE0">
      <w:pPr>
        <w:jc w:val="center"/>
        <w:rPr>
          <w:b/>
          <w:caps/>
          <w:sz w:val="28"/>
          <w:lang w:val="en-CA"/>
        </w:rPr>
      </w:pPr>
      <w:r w:rsidRPr="00E95FE0">
        <w:rPr>
          <w:b/>
          <w:caps/>
          <w:sz w:val="28"/>
          <w:lang w:val="en-CA"/>
        </w:rPr>
        <w:lastRenderedPageBreak/>
        <w:t>2: Provide accessible customer service</w:t>
      </w:r>
    </w:p>
    <w:p w:rsidR="00E95FE0" w:rsidRPr="00E95FE0" w:rsidRDefault="00E95FE0" w:rsidP="00E95FE0">
      <w:pPr>
        <w:rPr>
          <w:b/>
          <w:sz w:val="28"/>
          <w:u w:val="single"/>
          <w:lang w:val="en-CA"/>
        </w:rPr>
      </w:pPr>
      <w:r w:rsidRPr="00E95FE0">
        <w:rPr>
          <w:b/>
          <w:sz w:val="28"/>
          <w:u w:val="single"/>
          <w:lang w:val="en-CA"/>
        </w:rPr>
        <w:t>Completed and Ongoing Actions:</w:t>
      </w:r>
    </w:p>
    <w:p w:rsidR="00E95FE0" w:rsidRPr="00D41D74" w:rsidRDefault="00E95FE0" w:rsidP="00E95FE0">
      <w:pPr>
        <w:pStyle w:val="ListParagraph"/>
        <w:numPr>
          <w:ilvl w:val="0"/>
          <w:numId w:val="8"/>
        </w:numPr>
        <w:rPr>
          <w:b/>
          <w:sz w:val="28"/>
          <w:lang w:val="en-CA"/>
        </w:rPr>
      </w:pPr>
      <w:r>
        <w:rPr>
          <w:sz w:val="28"/>
          <w:lang w:val="en-CA"/>
        </w:rPr>
        <w:t xml:space="preserve">Accessibility Policy and Customer Service Standard is in place and </w:t>
      </w:r>
      <w:proofErr w:type="gramStart"/>
      <w:r>
        <w:rPr>
          <w:sz w:val="28"/>
          <w:lang w:val="en-CA"/>
        </w:rPr>
        <w:t>staff are</w:t>
      </w:r>
      <w:proofErr w:type="gramEnd"/>
      <w:r>
        <w:rPr>
          <w:sz w:val="28"/>
          <w:lang w:val="en-CA"/>
        </w:rPr>
        <w:t xml:space="preserve"> trained in identifying and removing barriers, responding to customer requests for accommodation and to work with customers to offer reasonable alternatives when a barrier cannot be removed.</w:t>
      </w:r>
    </w:p>
    <w:p w:rsidR="00E95FE0" w:rsidRPr="00D41D74" w:rsidRDefault="00E95FE0" w:rsidP="00E95FE0">
      <w:pPr>
        <w:pStyle w:val="ListParagraph"/>
        <w:numPr>
          <w:ilvl w:val="0"/>
          <w:numId w:val="8"/>
        </w:numPr>
        <w:rPr>
          <w:b/>
          <w:sz w:val="28"/>
          <w:lang w:val="en-CA"/>
        </w:rPr>
      </w:pPr>
      <w:r>
        <w:rPr>
          <w:sz w:val="28"/>
          <w:lang w:val="en-CA"/>
        </w:rPr>
        <w:t xml:space="preserve">A record of accessibility requests through </w:t>
      </w:r>
      <w:hyperlink r:id="rId18" w:history="1">
        <w:r w:rsidRPr="00A40829">
          <w:rPr>
            <w:rStyle w:val="Hyperlink"/>
            <w:sz w:val="28"/>
            <w:lang w:val="en-CA"/>
          </w:rPr>
          <w:t>accessibility@mbll.ca</w:t>
        </w:r>
      </w:hyperlink>
      <w:r>
        <w:rPr>
          <w:sz w:val="28"/>
          <w:lang w:val="en-CA"/>
        </w:rPr>
        <w:t xml:space="preserve"> is maintained and staff are surveyed to monitor accommodation requests, accessible customer service achievements, and to ensure that staff are supported and provided with what they need to continue to provide accessible customer service.</w:t>
      </w:r>
    </w:p>
    <w:p w:rsidR="00E95FE0" w:rsidRPr="00D41D74" w:rsidRDefault="00E95FE0" w:rsidP="00E95FE0">
      <w:pPr>
        <w:pStyle w:val="ListParagraph"/>
        <w:numPr>
          <w:ilvl w:val="0"/>
          <w:numId w:val="8"/>
        </w:numPr>
        <w:rPr>
          <w:b/>
          <w:sz w:val="28"/>
          <w:lang w:val="en-CA"/>
        </w:rPr>
      </w:pPr>
      <w:r>
        <w:rPr>
          <w:sz w:val="28"/>
          <w:lang w:val="en-CA"/>
        </w:rPr>
        <w:t>A Temporary Barriers Process is in place and communicated to staff so that they know what to do and how to communicate information about the temporary barrier to the public.</w:t>
      </w:r>
    </w:p>
    <w:p w:rsidR="00E95FE0" w:rsidRDefault="00E95FE0" w:rsidP="00E95FE0">
      <w:pPr>
        <w:pStyle w:val="ListParagraph"/>
        <w:numPr>
          <w:ilvl w:val="0"/>
          <w:numId w:val="8"/>
        </w:numPr>
        <w:rPr>
          <w:sz w:val="28"/>
          <w:lang w:val="en-CA"/>
        </w:rPr>
      </w:pPr>
      <w:r w:rsidRPr="00E95FE0">
        <w:rPr>
          <w:sz w:val="28"/>
          <w:lang w:val="en-CA"/>
        </w:rPr>
        <w:t>A communications guide has been prepared.</w:t>
      </w:r>
    </w:p>
    <w:p w:rsidR="00E95FE0" w:rsidRDefault="00E95FE0" w:rsidP="00E95FE0">
      <w:pPr>
        <w:pStyle w:val="ListParagraph"/>
        <w:numPr>
          <w:ilvl w:val="0"/>
          <w:numId w:val="8"/>
        </w:numPr>
        <w:rPr>
          <w:sz w:val="28"/>
          <w:lang w:val="en-CA"/>
        </w:rPr>
      </w:pPr>
      <w:r w:rsidRPr="00E95FE0">
        <w:rPr>
          <w:sz w:val="28"/>
          <w:lang w:val="en-CA"/>
        </w:rPr>
        <w:t>Accessibility guidelines have been incorporated in corporate event planning processes.</w:t>
      </w:r>
    </w:p>
    <w:p w:rsidR="00E95FE0" w:rsidRPr="00E95FE0" w:rsidRDefault="00E95FE0" w:rsidP="00E95FE0">
      <w:pPr>
        <w:rPr>
          <w:b/>
          <w:sz w:val="28"/>
          <w:u w:val="single"/>
          <w:lang w:val="en-CA"/>
        </w:rPr>
      </w:pPr>
      <w:r w:rsidRPr="00E95FE0">
        <w:rPr>
          <w:b/>
          <w:sz w:val="28"/>
          <w:u w:val="single"/>
          <w:lang w:val="en-CA"/>
        </w:rPr>
        <w:t>Initiatives/action</w:t>
      </w:r>
    </w:p>
    <w:p w:rsidR="00E95FE0" w:rsidRDefault="00E95FE0" w:rsidP="00E95FE0">
      <w:pPr>
        <w:pStyle w:val="ListParagraph"/>
        <w:numPr>
          <w:ilvl w:val="0"/>
          <w:numId w:val="8"/>
        </w:numPr>
        <w:ind w:left="450"/>
        <w:rPr>
          <w:sz w:val="28"/>
          <w:lang w:val="en-CA"/>
        </w:rPr>
      </w:pPr>
      <w:r>
        <w:rPr>
          <w:sz w:val="28"/>
          <w:lang w:val="en-CA"/>
        </w:rPr>
        <w:t>Explore options to improve wayfinding and trip planning at the casinos.</w:t>
      </w:r>
    </w:p>
    <w:p w:rsidR="00E95FE0" w:rsidRDefault="00E95FE0" w:rsidP="00E95FE0">
      <w:pPr>
        <w:pStyle w:val="ListParagraph"/>
        <w:numPr>
          <w:ilvl w:val="0"/>
          <w:numId w:val="8"/>
        </w:numPr>
        <w:ind w:left="450"/>
        <w:rPr>
          <w:sz w:val="28"/>
          <w:lang w:val="en-CA"/>
        </w:rPr>
      </w:pPr>
      <w:r>
        <w:rPr>
          <w:sz w:val="28"/>
          <w:lang w:val="en-CA"/>
        </w:rPr>
        <w:t xml:space="preserve">Explore options to provide clearer instruction on game play. </w:t>
      </w:r>
    </w:p>
    <w:p w:rsidR="00E95FE0" w:rsidRDefault="00E95FE0" w:rsidP="00E95FE0">
      <w:pPr>
        <w:pStyle w:val="ListParagraph"/>
        <w:numPr>
          <w:ilvl w:val="0"/>
          <w:numId w:val="8"/>
        </w:numPr>
        <w:ind w:left="450"/>
        <w:rPr>
          <w:sz w:val="28"/>
          <w:lang w:val="en-CA"/>
        </w:rPr>
      </w:pPr>
      <w:r>
        <w:rPr>
          <w:sz w:val="28"/>
          <w:lang w:val="en-CA"/>
        </w:rPr>
        <w:t>Develop accessible communications regarding obtaining and using a Club Card.</w:t>
      </w:r>
    </w:p>
    <w:p w:rsidR="00E95FE0" w:rsidRDefault="00E95FE0" w:rsidP="00E95FE0">
      <w:pPr>
        <w:pStyle w:val="ListParagraph"/>
        <w:numPr>
          <w:ilvl w:val="0"/>
          <w:numId w:val="8"/>
        </w:numPr>
        <w:ind w:left="450"/>
        <w:rPr>
          <w:sz w:val="28"/>
          <w:lang w:val="en-CA"/>
        </w:rPr>
      </w:pPr>
      <w:r w:rsidRPr="00E95FE0">
        <w:rPr>
          <w:sz w:val="28"/>
          <w:lang w:val="en-CA"/>
        </w:rPr>
        <w:t>Ongoing training will be made available on providing accessible customer service.</w:t>
      </w:r>
    </w:p>
    <w:p w:rsidR="00E95FE0" w:rsidRPr="00E95FE0" w:rsidRDefault="00E95FE0" w:rsidP="00E95FE0">
      <w:pPr>
        <w:rPr>
          <w:b/>
          <w:sz w:val="28"/>
          <w:u w:val="single"/>
          <w:lang w:val="en-CA"/>
        </w:rPr>
      </w:pPr>
      <w:r w:rsidRPr="00E95FE0">
        <w:rPr>
          <w:b/>
          <w:sz w:val="28"/>
          <w:u w:val="single"/>
          <w:lang w:val="en-CA"/>
        </w:rPr>
        <w:t>Expected outcomes</w:t>
      </w:r>
    </w:p>
    <w:p w:rsidR="00E95FE0" w:rsidRPr="002D06C1" w:rsidRDefault="00E95FE0" w:rsidP="00E95FE0">
      <w:pPr>
        <w:pStyle w:val="ListParagraph"/>
        <w:numPr>
          <w:ilvl w:val="0"/>
          <w:numId w:val="8"/>
        </w:numPr>
        <w:ind w:left="432"/>
        <w:rPr>
          <w:b/>
          <w:sz w:val="28"/>
          <w:lang w:val="en-CA"/>
        </w:rPr>
      </w:pPr>
      <w:r>
        <w:rPr>
          <w:sz w:val="28"/>
          <w:lang w:val="en-CA"/>
        </w:rPr>
        <w:t>Improved wayfinding at casinos.</w:t>
      </w:r>
    </w:p>
    <w:p w:rsidR="00E95FE0" w:rsidRPr="002D06C1" w:rsidRDefault="00E95FE0" w:rsidP="00E95FE0">
      <w:pPr>
        <w:pStyle w:val="ListParagraph"/>
        <w:numPr>
          <w:ilvl w:val="0"/>
          <w:numId w:val="8"/>
        </w:numPr>
        <w:ind w:left="432"/>
        <w:rPr>
          <w:b/>
          <w:sz w:val="28"/>
          <w:lang w:val="en-CA"/>
        </w:rPr>
      </w:pPr>
      <w:r>
        <w:rPr>
          <w:sz w:val="28"/>
          <w:lang w:val="en-CA"/>
        </w:rPr>
        <w:t>Improve access to information on game rules</w:t>
      </w:r>
    </w:p>
    <w:p w:rsidR="00E95FE0" w:rsidRDefault="00E95FE0" w:rsidP="00E95FE0">
      <w:pPr>
        <w:pStyle w:val="ListParagraph"/>
        <w:numPr>
          <w:ilvl w:val="0"/>
          <w:numId w:val="8"/>
        </w:numPr>
        <w:ind w:left="432"/>
        <w:rPr>
          <w:sz w:val="28"/>
          <w:lang w:val="en-CA"/>
        </w:rPr>
      </w:pPr>
      <w:r w:rsidRPr="00E95FE0">
        <w:rPr>
          <w:sz w:val="28"/>
          <w:lang w:val="en-CA"/>
        </w:rPr>
        <w:t>Clearer instructions around Club Card benefits.</w:t>
      </w:r>
    </w:p>
    <w:p w:rsidR="00E95FE0" w:rsidRPr="00E95FE0" w:rsidRDefault="00E95FE0" w:rsidP="00E95FE0">
      <w:pPr>
        <w:pStyle w:val="ListParagraph"/>
        <w:numPr>
          <w:ilvl w:val="0"/>
          <w:numId w:val="8"/>
        </w:numPr>
        <w:ind w:left="432"/>
        <w:rPr>
          <w:sz w:val="28"/>
          <w:lang w:val="en-CA"/>
        </w:rPr>
      </w:pPr>
      <w:r w:rsidRPr="00E95FE0">
        <w:rPr>
          <w:sz w:val="28"/>
          <w:lang w:val="en-CA"/>
        </w:rPr>
        <w:t>Improved customer service.</w:t>
      </w:r>
    </w:p>
    <w:p w:rsidR="00E95FE0" w:rsidRPr="00E95FE0" w:rsidRDefault="00E95FE0" w:rsidP="00E95FE0">
      <w:pPr>
        <w:jc w:val="center"/>
        <w:rPr>
          <w:b/>
          <w:caps/>
          <w:sz w:val="28"/>
          <w:lang w:val="en-CA"/>
        </w:rPr>
      </w:pPr>
      <w:r w:rsidRPr="00E95FE0">
        <w:rPr>
          <w:b/>
          <w:caps/>
          <w:sz w:val="28"/>
          <w:lang w:val="en-CA"/>
        </w:rPr>
        <w:lastRenderedPageBreak/>
        <w:t>3: Provide accessible information and communications</w:t>
      </w:r>
    </w:p>
    <w:p w:rsidR="00E95FE0" w:rsidRPr="00E95FE0" w:rsidRDefault="00E95FE0" w:rsidP="00E95FE0">
      <w:pPr>
        <w:rPr>
          <w:b/>
          <w:sz w:val="28"/>
          <w:u w:val="single"/>
          <w:lang w:val="en-CA"/>
        </w:rPr>
      </w:pPr>
      <w:r w:rsidRPr="00E95FE0">
        <w:rPr>
          <w:b/>
          <w:sz w:val="28"/>
          <w:u w:val="single"/>
          <w:lang w:val="en-CA"/>
        </w:rPr>
        <w:t>Completed and ongoing initiatives:</w:t>
      </w:r>
    </w:p>
    <w:p w:rsidR="00E95FE0" w:rsidRPr="00BF70E6" w:rsidRDefault="00E95FE0" w:rsidP="00E95FE0">
      <w:pPr>
        <w:pStyle w:val="ListParagraph"/>
        <w:numPr>
          <w:ilvl w:val="0"/>
          <w:numId w:val="8"/>
        </w:numPr>
        <w:rPr>
          <w:b/>
          <w:sz w:val="28"/>
          <w:lang w:val="en-CA"/>
        </w:rPr>
      </w:pPr>
      <w:r>
        <w:rPr>
          <w:sz w:val="28"/>
          <w:lang w:val="en-CA"/>
        </w:rPr>
        <w:t>Corporate websites contain information regarding accessibility.</w:t>
      </w:r>
    </w:p>
    <w:p w:rsidR="00E95FE0" w:rsidRPr="00E95FE0" w:rsidRDefault="00E95FE0" w:rsidP="00E95FE0">
      <w:pPr>
        <w:pStyle w:val="ListParagraph"/>
        <w:numPr>
          <w:ilvl w:val="0"/>
          <w:numId w:val="8"/>
        </w:numPr>
        <w:rPr>
          <w:b/>
          <w:sz w:val="28"/>
          <w:lang w:val="en-CA"/>
        </w:rPr>
      </w:pPr>
      <w:r w:rsidRPr="00E95FE0">
        <w:rPr>
          <w:sz w:val="28"/>
          <w:lang w:val="en-CA"/>
        </w:rPr>
        <w:t>Corporate websites have underdone redevelopment to improve accessibility</w:t>
      </w:r>
    </w:p>
    <w:p w:rsidR="002A7576" w:rsidRPr="00E95FE0" w:rsidRDefault="00E95FE0" w:rsidP="00E95FE0">
      <w:pPr>
        <w:pStyle w:val="ListParagraph"/>
        <w:numPr>
          <w:ilvl w:val="0"/>
          <w:numId w:val="8"/>
        </w:numPr>
        <w:rPr>
          <w:b/>
          <w:sz w:val="28"/>
          <w:lang w:val="en-CA"/>
        </w:rPr>
      </w:pPr>
      <w:r w:rsidRPr="00E95FE0">
        <w:rPr>
          <w:sz w:val="28"/>
          <w:lang w:val="en-CA"/>
        </w:rPr>
        <w:t>BCLC has improved accessibility of PlayNow.com</w:t>
      </w:r>
    </w:p>
    <w:p w:rsidR="00E95FE0" w:rsidRPr="00E95FE0" w:rsidRDefault="00E95FE0" w:rsidP="00E95FE0">
      <w:pPr>
        <w:rPr>
          <w:b/>
          <w:sz w:val="28"/>
          <w:u w:val="single"/>
          <w:lang w:val="en-CA"/>
        </w:rPr>
      </w:pPr>
      <w:r w:rsidRPr="00E95FE0">
        <w:rPr>
          <w:b/>
          <w:sz w:val="28"/>
          <w:u w:val="single"/>
          <w:lang w:val="en-CA"/>
        </w:rPr>
        <w:t>Initiatives/action</w:t>
      </w:r>
    </w:p>
    <w:p w:rsidR="00E95FE0" w:rsidRPr="00E951A6" w:rsidRDefault="00E95FE0" w:rsidP="00E95FE0">
      <w:pPr>
        <w:pStyle w:val="ListParagraph"/>
        <w:numPr>
          <w:ilvl w:val="0"/>
          <w:numId w:val="8"/>
        </w:numPr>
        <w:ind w:left="450"/>
        <w:rPr>
          <w:sz w:val="28"/>
          <w:lang w:val="en-CA"/>
        </w:rPr>
      </w:pPr>
      <w:r>
        <w:rPr>
          <w:sz w:val="28"/>
          <w:lang w:val="en-CA"/>
        </w:rPr>
        <w:t>Continue to maintain and update</w:t>
      </w:r>
      <w:r w:rsidRPr="00E951A6">
        <w:rPr>
          <w:sz w:val="28"/>
          <w:lang w:val="en-CA"/>
        </w:rPr>
        <w:t xml:space="preserve"> Accessibility page on </w:t>
      </w:r>
      <w:r>
        <w:rPr>
          <w:sz w:val="28"/>
          <w:lang w:val="en-CA"/>
        </w:rPr>
        <w:t xml:space="preserve">corporate website (i.e. </w:t>
      </w:r>
      <w:r w:rsidRPr="00E951A6">
        <w:rPr>
          <w:sz w:val="28"/>
          <w:lang w:val="en-CA"/>
        </w:rPr>
        <w:t>mbll.ca</w:t>
      </w:r>
      <w:r>
        <w:rPr>
          <w:sz w:val="28"/>
          <w:lang w:val="en-CA"/>
        </w:rPr>
        <w:t>)</w:t>
      </w:r>
      <w:r w:rsidRPr="00E951A6">
        <w:rPr>
          <w:sz w:val="28"/>
          <w:lang w:val="en-CA"/>
        </w:rPr>
        <w:t>.</w:t>
      </w:r>
    </w:p>
    <w:p w:rsidR="00E95FE0" w:rsidRPr="00E951A6" w:rsidRDefault="00E95FE0" w:rsidP="00E95FE0">
      <w:pPr>
        <w:pStyle w:val="ListParagraph"/>
        <w:numPr>
          <w:ilvl w:val="0"/>
          <w:numId w:val="8"/>
        </w:numPr>
        <w:ind w:left="450"/>
        <w:rPr>
          <w:sz w:val="28"/>
          <w:lang w:val="en-CA"/>
        </w:rPr>
      </w:pPr>
      <w:r>
        <w:rPr>
          <w:sz w:val="28"/>
          <w:lang w:val="en-CA"/>
        </w:rPr>
        <w:t>Continue</w:t>
      </w:r>
      <w:r w:rsidRPr="00E951A6">
        <w:rPr>
          <w:sz w:val="28"/>
          <w:lang w:val="en-CA"/>
        </w:rPr>
        <w:t xml:space="preserve"> to ensure all websites are compliant for accessibility and follow current web accessibility development standards.</w:t>
      </w:r>
    </w:p>
    <w:p w:rsidR="00E95FE0" w:rsidRPr="00E95FE0" w:rsidRDefault="00E95FE0" w:rsidP="00E95FE0">
      <w:pPr>
        <w:pStyle w:val="ListParagraph"/>
        <w:numPr>
          <w:ilvl w:val="0"/>
          <w:numId w:val="8"/>
        </w:numPr>
        <w:ind w:left="450"/>
        <w:rPr>
          <w:b/>
          <w:sz w:val="28"/>
          <w:lang w:val="en-CA"/>
        </w:rPr>
      </w:pPr>
      <w:r w:rsidRPr="00E95FE0">
        <w:rPr>
          <w:sz w:val="28"/>
          <w:lang w:val="en-CA"/>
        </w:rPr>
        <w:t>Continue to work with BCLC to ensure hosted PlayNow.com site and related customer services are accessible.</w:t>
      </w:r>
      <w:r w:rsidRPr="00E95FE0" w:rsidDel="00E43B93">
        <w:rPr>
          <w:sz w:val="28"/>
          <w:lang w:val="en-CA"/>
        </w:rPr>
        <w:t xml:space="preserve"> </w:t>
      </w:r>
    </w:p>
    <w:p w:rsidR="00E95FE0" w:rsidRPr="00E95FE0" w:rsidRDefault="00E95FE0" w:rsidP="00E95FE0">
      <w:pPr>
        <w:pStyle w:val="ListParagraph"/>
        <w:numPr>
          <w:ilvl w:val="0"/>
          <w:numId w:val="8"/>
        </w:numPr>
        <w:ind w:left="450"/>
        <w:rPr>
          <w:b/>
          <w:sz w:val="28"/>
          <w:lang w:val="en-CA"/>
        </w:rPr>
      </w:pPr>
      <w:r w:rsidRPr="00E95FE0">
        <w:rPr>
          <w:sz w:val="28"/>
          <w:lang w:val="en-CA"/>
        </w:rPr>
        <w:t>Improve accessibility of online home delivery service.</w:t>
      </w:r>
    </w:p>
    <w:p w:rsidR="00E95FE0" w:rsidRPr="00E95FE0" w:rsidRDefault="00E95FE0" w:rsidP="00E95FE0">
      <w:pPr>
        <w:rPr>
          <w:b/>
          <w:sz w:val="28"/>
          <w:u w:val="single"/>
          <w:lang w:val="en-CA"/>
        </w:rPr>
      </w:pPr>
      <w:r w:rsidRPr="00E95FE0">
        <w:rPr>
          <w:b/>
          <w:sz w:val="28"/>
          <w:u w:val="single"/>
          <w:lang w:val="en-CA"/>
        </w:rPr>
        <w:t>Expected outcomes</w:t>
      </w:r>
    </w:p>
    <w:p w:rsidR="00E95FE0" w:rsidRPr="00E951A6" w:rsidRDefault="00E95FE0" w:rsidP="00E95FE0">
      <w:pPr>
        <w:pStyle w:val="ListParagraph"/>
        <w:numPr>
          <w:ilvl w:val="0"/>
          <w:numId w:val="8"/>
        </w:numPr>
        <w:ind w:left="432"/>
        <w:rPr>
          <w:b/>
          <w:sz w:val="28"/>
          <w:lang w:val="en-CA"/>
        </w:rPr>
      </w:pPr>
      <w:r w:rsidRPr="00E951A6">
        <w:rPr>
          <w:sz w:val="28"/>
          <w:lang w:val="en-CA"/>
        </w:rPr>
        <w:t>Information regarding accessibility commitments and plans are clear and readily accessible.</w:t>
      </w:r>
    </w:p>
    <w:p w:rsidR="00E95FE0" w:rsidRPr="00E951A6" w:rsidRDefault="00E95FE0" w:rsidP="00E95FE0">
      <w:pPr>
        <w:pStyle w:val="ListParagraph"/>
        <w:numPr>
          <w:ilvl w:val="0"/>
          <w:numId w:val="8"/>
        </w:numPr>
        <w:ind w:left="432"/>
        <w:rPr>
          <w:b/>
          <w:sz w:val="28"/>
          <w:lang w:val="en-CA"/>
        </w:rPr>
      </w:pPr>
      <w:r w:rsidRPr="00E951A6">
        <w:rPr>
          <w:sz w:val="28"/>
          <w:lang w:val="en-CA"/>
        </w:rPr>
        <w:t>All Liquor &amp; Lotteries websites are accessible.</w:t>
      </w:r>
    </w:p>
    <w:p w:rsidR="00E95FE0" w:rsidRPr="00E95FE0" w:rsidRDefault="00E95FE0" w:rsidP="00E95FE0">
      <w:pPr>
        <w:pStyle w:val="ListParagraph"/>
        <w:numPr>
          <w:ilvl w:val="0"/>
          <w:numId w:val="8"/>
        </w:numPr>
        <w:ind w:left="432"/>
        <w:rPr>
          <w:b/>
          <w:sz w:val="28"/>
          <w:lang w:val="en-CA"/>
        </w:rPr>
      </w:pPr>
      <w:r w:rsidRPr="00E95FE0">
        <w:rPr>
          <w:sz w:val="28"/>
          <w:lang w:val="en-CA"/>
        </w:rPr>
        <w:t>Influence BCLC to comply where required with applicable accessibility requirements for websites</w:t>
      </w:r>
      <w:r>
        <w:rPr>
          <w:sz w:val="28"/>
          <w:lang w:val="en-CA"/>
        </w:rPr>
        <w:t>.</w:t>
      </w:r>
    </w:p>
    <w:p w:rsidR="00E95FE0" w:rsidRPr="0051298D" w:rsidRDefault="00E95FE0" w:rsidP="0051298D">
      <w:pPr>
        <w:pStyle w:val="ListParagraph"/>
        <w:numPr>
          <w:ilvl w:val="0"/>
          <w:numId w:val="8"/>
        </w:numPr>
        <w:ind w:left="432"/>
        <w:rPr>
          <w:b/>
          <w:sz w:val="28"/>
          <w:lang w:val="en-CA"/>
        </w:rPr>
      </w:pPr>
      <w:r w:rsidRPr="00E95FE0">
        <w:rPr>
          <w:sz w:val="28"/>
          <w:lang w:val="en-CA"/>
        </w:rPr>
        <w:t>Accessible online home delivery service.</w:t>
      </w:r>
    </w:p>
    <w:p w:rsidR="0051298D" w:rsidRPr="0051298D" w:rsidRDefault="0051298D" w:rsidP="0051298D">
      <w:pPr>
        <w:pStyle w:val="ListParagraph"/>
        <w:ind w:left="432"/>
        <w:rPr>
          <w:b/>
          <w:sz w:val="28"/>
          <w:lang w:val="en-CA"/>
        </w:rPr>
      </w:pPr>
    </w:p>
    <w:p w:rsidR="00E95FE0" w:rsidRDefault="00E95FE0" w:rsidP="00E95FE0">
      <w:pPr>
        <w:jc w:val="center"/>
        <w:rPr>
          <w:b/>
          <w:caps/>
          <w:sz w:val="28"/>
          <w:lang w:val="en-CA"/>
        </w:rPr>
      </w:pPr>
      <w:r w:rsidRPr="00E95FE0">
        <w:rPr>
          <w:b/>
          <w:caps/>
          <w:sz w:val="28"/>
          <w:lang w:val="en-CA"/>
        </w:rPr>
        <w:t>4: Create and maintain an accessible workplace that encourages a diverse workforce</w:t>
      </w:r>
    </w:p>
    <w:p w:rsidR="00E95FE0" w:rsidRPr="00E95FE0" w:rsidRDefault="00E95FE0" w:rsidP="00E95FE0">
      <w:pPr>
        <w:rPr>
          <w:b/>
          <w:sz w:val="28"/>
          <w:u w:val="single"/>
          <w:lang w:val="en-CA"/>
        </w:rPr>
      </w:pPr>
      <w:r w:rsidRPr="00E95FE0">
        <w:rPr>
          <w:b/>
          <w:sz w:val="28"/>
          <w:u w:val="single"/>
          <w:lang w:val="en-CA"/>
        </w:rPr>
        <w:t>Initiatives/action</w:t>
      </w:r>
    </w:p>
    <w:p w:rsidR="00E95FE0" w:rsidRDefault="00E95FE0" w:rsidP="00E95FE0">
      <w:pPr>
        <w:pStyle w:val="ListParagraph"/>
        <w:numPr>
          <w:ilvl w:val="0"/>
          <w:numId w:val="8"/>
        </w:numPr>
        <w:ind w:left="450"/>
        <w:rPr>
          <w:sz w:val="28"/>
          <w:lang w:val="en-CA"/>
        </w:rPr>
      </w:pPr>
      <w:r>
        <w:rPr>
          <w:sz w:val="28"/>
          <w:lang w:val="en-CA"/>
        </w:rPr>
        <w:t>Monitor anticipated Employment Standard and prepare for implementation and compliance.</w:t>
      </w:r>
    </w:p>
    <w:p w:rsidR="00E95FE0" w:rsidRDefault="00E95FE0" w:rsidP="00E95FE0">
      <w:pPr>
        <w:pStyle w:val="ListParagraph"/>
        <w:numPr>
          <w:ilvl w:val="0"/>
          <w:numId w:val="8"/>
        </w:numPr>
        <w:ind w:left="450"/>
        <w:rPr>
          <w:sz w:val="28"/>
          <w:lang w:val="en-CA"/>
        </w:rPr>
      </w:pPr>
      <w:r>
        <w:rPr>
          <w:sz w:val="28"/>
          <w:lang w:val="en-CA"/>
        </w:rPr>
        <w:lastRenderedPageBreak/>
        <w:t>Work with relevant departments to ensure compliance with the Employment Standard, once released, within legislative timeframes.</w:t>
      </w:r>
    </w:p>
    <w:p w:rsidR="00E95FE0" w:rsidRPr="00E951A6" w:rsidRDefault="00E95FE0" w:rsidP="00E95FE0">
      <w:pPr>
        <w:pStyle w:val="ListParagraph"/>
        <w:numPr>
          <w:ilvl w:val="0"/>
          <w:numId w:val="8"/>
        </w:numPr>
        <w:ind w:left="450"/>
        <w:rPr>
          <w:sz w:val="28"/>
          <w:lang w:val="en-CA"/>
        </w:rPr>
      </w:pPr>
      <w:r>
        <w:rPr>
          <w:sz w:val="28"/>
          <w:lang w:val="en-CA"/>
        </w:rPr>
        <w:t>Continue to implement recruitment efforts so</w:t>
      </w:r>
      <w:r w:rsidRPr="00E951A6">
        <w:rPr>
          <w:sz w:val="28"/>
          <w:lang w:val="en-CA"/>
        </w:rPr>
        <w:t xml:space="preserve"> that employment opportunities are broadly advertised to the disability community.</w:t>
      </w:r>
    </w:p>
    <w:p w:rsidR="00E95FE0" w:rsidRPr="00E951A6" w:rsidRDefault="00E95FE0" w:rsidP="00E95FE0">
      <w:pPr>
        <w:pStyle w:val="ListParagraph"/>
        <w:numPr>
          <w:ilvl w:val="0"/>
          <w:numId w:val="8"/>
        </w:numPr>
        <w:ind w:left="450"/>
        <w:rPr>
          <w:sz w:val="28"/>
          <w:lang w:val="en-CA"/>
        </w:rPr>
      </w:pPr>
      <w:r>
        <w:rPr>
          <w:sz w:val="28"/>
          <w:lang w:val="en-CA"/>
        </w:rPr>
        <w:t>Continue to r</w:t>
      </w:r>
      <w:r w:rsidRPr="00E951A6">
        <w:rPr>
          <w:sz w:val="28"/>
          <w:lang w:val="en-CA"/>
        </w:rPr>
        <w:t>eview job descriptions and identify and remove barriers to employment</w:t>
      </w:r>
      <w:r>
        <w:rPr>
          <w:sz w:val="28"/>
          <w:lang w:val="en-CA"/>
        </w:rPr>
        <w:t xml:space="preserve"> where reasonable</w:t>
      </w:r>
      <w:r w:rsidRPr="00E951A6">
        <w:rPr>
          <w:sz w:val="28"/>
          <w:lang w:val="en-CA"/>
        </w:rPr>
        <w:t>.</w:t>
      </w:r>
    </w:p>
    <w:p w:rsidR="00E95FE0" w:rsidRPr="00E951A6" w:rsidRDefault="00E95FE0" w:rsidP="00E95FE0">
      <w:pPr>
        <w:pStyle w:val="ListParagraph"/>
        <w:numPr>
          <w:ilvl w:val="0"/>
          <w:numId w:val="8"/>
        </w:numPr>
        <w:ind w:left="450"/>
        <w:rPr>
          <w:sz w:val="28"/>
          <w:lang w:val="en-CA"/>
        </w:rPr>
      </w:pPr>
      <w:r>
        <w:rPr>
          <w:sz w:val="28"/>
          <w:lang w:val="en-CA"/>
        </w:rPr>
        <w:t>Continue to implement</w:t>
      </w:r>
      <w:r w:rsidRPr="00E951A6">
        <w:rPr>
          <w:sz w:val="28"/>
          <w:lang w:val="en-CA"/>
        </w:rPr>
        <w:t xml:space="preserve"> interview protocols with a proactive emphasis on accessibility and meeting the accommodation needs of job applicants.</w:t>
      </w:r>
    </w:p>
    <w:p w:rsidR="00E95FE0" w:rsidRPr="00E951A6" w:rsidRDefault="00E95FE0" w:rsidP="00E95FE0">
      <w:pPr>
        <w:pStyle w:val="ListParagraph"/>
        <w:numPr>
          <w:ilvl w:val="0"/>
          <w:numId w:val="8"/>
        </w:numPr>
        <w:ind w:left="450"/>
        <w:rPr>
          <w:sz w:val="28"/>
          <w:lang w:val="en-CA"/>
        </w:rPr>
      </w:pPr>
      <w:r>
        <w:rPr>
          <w:sz w:val="28"/>
          <w:lang w:val="en-CA"/>
        </w:rPr>
        <w:t>Continue to e</w:t>
      </w:r>
      <w:r w:rsidRPr="00E951A6">
        <w:rPr>
          <w:sz w:val="28"/>
          <w:lang w:val="en-CA"/>
        </w:rPr>
        <w:t>nsure information on requesting accommodation is accessible and available to all employees, especially new employees during orientation.</w:t>
      </w:r>
    </w:p>
    <w:p w:rsidR="00E95FE0" w:rsidRPr="00E951A6" w:rsidRDefault="00E95FE0" w:rsidP="00E95FE0">
      <w:pPr>
        <w:pStyle w:val="ListParagraph"/>
        <w:numPr>
          <w:ilvl w:val="0"/>
          <w:numId w:val="8"/>
        </w:numPr>
        <w:ind w:left="450"/>
        <w:rPr>
          <w:sz w:val="28"/>
          <w:lang w:val="en-CA"/>
        </w:rPr>
      </w:pPr>
      <w:r>
        <w:rPr>
          <w:sz w:val="28"/>
          <w:lang w:val="en-CA"/>
        </w:rPr>
        <w:t>Continue to e</w:t>
      </w:r>
      <w:r w:rsidRPr="00E951A6">
        <w:rPr>
          <w:sz w:val="28"/>
          <w:lang w:val="en-CA"/>
        </w:rPr>
        <w:t>nsure information regarding Liquor &amp; Lotteries’ diversity strategy and accommodation policies is readily accessible to all employees.</w:t>
      </w:r>
    </w:p>
    <w:p w:rsidR="00E95FE0" w:rsidRPr="00E95FE0" w:rsidRDefault="00E95FE0" w:rsidP="00E95FE0">
      <w:pPr>
        <w:pStyle w:val="ListParagraph"/>
        <w:numPr>
          <w:ilvl w:val="0"/>
          <w:numId w:val="8"/>
        </w:numPr>
        <w:ind w:left="450"/>
        <w:rPr>
          <w:b/>
          <w:sz w:val="28"/>
          <w:lang w:val="en-CA"/>
        </w:rPr>
      </w:pPr>
      <w:r w:rsidRPr="00E95FE0">
        <w:rPr>
          <w:sz w:val="28"/>
          <w:lang w:val="en-CA"/>
        </w:rPr>
        <w:t>Develop a plan to ensure that all onboarding training is available in accessible formats.</w:t>
      </w:r>
    </w:p>
    <w:p w:rsidR="00E95FE0" w:rsidRPr="00E95FE0" w:rsidRDefault="00E95FE0" w:rsidP="00E95FE0">
      <w:pPr>
        <w:pStyle w:val="ListParagraph"/>
        <w:numPr>
          <w:ilvl w:val="0"/>
          <w:numId w:val="8"/>
        </w:numPr>
        <w:ind w:left="450"/>
        <w:rPr>
          <w:b/>
          <w:sz w:val="28"/>
          <w:lang w:val="en-CA"/>
        </w:rPr>
      </w:pPr>
      <w:r w:rsidRPr="00E95FE0">
        <w:rPr>
          <w:sz w:val="28"/>
          <w:lang w:val="en-CA"/>
        </w:rPr>
        <w:t>Develop a plan to ensure professional and personal development training is available in accessible formats.</w:t>
      </w:r>
    </w:p>
    <w:p w:rsidR="00E95FE0" w:rsidRDefault="00E95FE0" w:rsidP="00E95FE0">
      <w:pPr>
        <w:rPr>
          <w:b/>
          <w:sz w:val="28"/>
          <w:u w:val="single"/>
          <w:lang w:val="en-CA"/>
        </w:rPr>
      </w:pPr>
      <w:r w:rsidRPr="00E95FE0">
        <w:rPr>
          <w:b/>
          <w:sz w:val="28"/>
          <w:u w:val="single"/>
          <w:lang w:val="en-CA"/>
        </w:rPr>
        <w:t>Expected outcomes</w:t>
      </w:r>
    </w:p>
    <w:p w:rsidR="00E95FE0" w:rsidRPr="00976C74" w:rsidRDefault="00E95FE0" w:rsidP="00E95FE0">
      <w:pPr>
        <w:pStyle w:val="ListParagraph"/>
        <w:numPr>
          <w:ilvl w:val="0"/>
          <w:numId w:val="8"/>
        </w:numPr>
        <w:ind w:left="432"/>
        <w:rPr>
          <w:b/>
          <w:sz w:val="28"/>
          <w:lang w:val="en-CA"/>
        </w:rPr>
      </w:pPr>
      <w:r>
        <w:rPr>
          <w:sz w:val="28"/>
          <w:lang w:val="en-CA"/>
        </w:rPr>
        <w:t xml:space="preserve">Compliance with the Employment Standard under the </w:t>
      </w:r>
      <w:r>
        <w:rPr>
          <w:i/>
          <w:sz w:val="28"/>
          <w:lang w:val="en-CA"/>
        </w:rPr>
        <w:t>Accessibility for Manitobans Act.</w:t>
      </w:r>
    </w:p>
    <w:p w:rsidR="00E95FE0" w:rsidRPr="00E951A6" w:rsidRDefault="00E95FE0" w:rsidP="00E95FE0">
      <w:pPr>
        <w:pStyle w:val="ListParagraph"/>
        <w:numPr>
          <w:ilvl w:val="0"/>
          <w:numId w:val="8"/>
        </w:numPr>
        <w:ind w:left="432"/>
        <w:rPr>
          <w:b/>
          <w:sz w:val="28"/>
          <w:lang w:val="en-CA"/>
        </w:rPr>
      </w:pPr>
      <w:r w:rsidRPr="00E951A6">
        <w:rPr>
          <w:sz w:val="28"/>
          <w:lang w:val="en-CA"/>
        </w:rPr>
        <w:t>Applications received from persons with disabilities for employment with Liquor &amp; Lotteries.</w:t>
      </w:r>
    </w:p>
    <w:p w:rsidR="00E95FE0" w:rsidRPr="00E951A6" w:rsidRDefault="00E95FE0" w:rsidP="00E95FE0">
      <w:pPr>
        <w:pStyle w:val="ListParagraph"/>
        <w:numPr>
          <w:ilvl w:val="0"/>
          <w:numId w:val="8"/>
        </w:numPr>
        <w:ind w:left="432"/>
        <w:rPr>
          <w:b/>
          <w:sz w:val="28"/>
          <w:lang w:val="en-CA"/>
        </w:rPr>
      </w:pPr>
      <w:r w:rsidRPr="00E951A6">
        <w:rPr>
          <w:sz w:val="28"/>
          <w:lang w:val="en-CA"/>
        </w:rPr>
        <w:t>Job descriptions will not unreasonably exclude persons with disabilities from seeking opportunities within the corporation.</w:t>
      </w:r>
    </w:p>
    <w:p w:rsidR="00E95FE0" w:rsidRPr="00E951A6" w:rsidRDefault="00E95FE0" w:rsidP="00E95FE0">
      <w:pPr>
        <w:pStyle w:val="ListParagraph"/>
        <w:numPr>
          <w:ilvl w:val="0"/>
          <w:numId w:val="8"/>
        </w:numPr>
        <w:ind w:left="432"/>
        <w:rPr>
          <w:b/>
          <w:sz w:val="28"/>
          <w:lang w:val="en-CA"/>
        </w:rPr>
      </w:pPr>
      <w:r w:rsidRPr="00E951A6">
        <w:rPr>
          <w:sz w:val="28"/>
          <w:lang w:val="en-CA"/>
        </w:rPr>
        <w:t>Interview processes that do not create barriers for persons with disabilities.</w:t>
      </w:r>
    </w:p>
    <w:p w:rsidR="00E95FE0" w:rsidRPr="00E951A6" w:rsidRDefault="00E95FE0" w:rsidP="00E95FE0">
      <w:pPr>
        <w:pStyle w:val="ListParagraph"/>
        <w:numPr>
          <w:ilvl w:val="0"/>
          <w:numId w:val="8"/>
        </w:numPr>
        <w:ind w:left="432"/>
        <w:rPr>
          <w:b/>
          <w:sz w:val="28"/>
          <w:lang w:val="en-CA"/>
        </w:rPr>
      </w:pPr>
      <w:r w:rsidRPr="00E951A6">
        <w:rPr>
          <w:sz w:val="28"/>
          <w:lang w:val="en-CA"/>
        </w:rPr>
        <w:t>New employees are made aware of how to request and receive accommodation.</w:t>
      </w:r>
    </w:p>
    <w:p w:rsidR="0051298D" w:rsidRPr="0051298D" w:rsidRDefault="00E95FE0" w:rsidP="00E95FE0">
      <w:pPr>
        <w:pStyle w:val="ListParagraph"/>
        <w:numPr>
          <w:ilvl w:val="0"/>
          <w:numId w:val="8"/>
        </w:numPr>
        <w:ind w:left="432"/>
        <w:rPr>
          <w:b/>
          <w:sz w:val="28"/>
          <w:u w:val="single"/>
          <w:lang w:val="en-CA"/>
        </w:rPr>
      </w:pPr>
      <w:r w:rsidRPr="00E95FE0">
        <w:rPr>
          <w:sz w:val="28"/>
          <w:lang w:val="en-CA"/>
        </w:rPr>
        <w:t>New employees are able to have access to a network of coworkers committed to raising awareness and celebrating diversity &amp; inclusion in the workforce.</w:t>
      </w:r>
      <w:r w:rsidR="0051298D">
        <w:rPr>
          <w:sz w:val="28"/>
          <w:lang w:val="en-CA"/>
        </w:rPr>
        <w:t xml:space="preserve"> </w:t>
      </w:r>
    </w:p>
    <w:p w:rsidR="00E95FE0" w:rsidRPr="00E95FE0" w:rsidRDefault="00E95FE0" w:rsidP="00E95FE0">
      <w:pPr>
        <w:pStyle w:val="ListParagraph"/>
        <w:numPr>
          <w:ilvl w:val="0"/>
          <w:numId w:val="8"/>
        </w:numPr>
        <w:ind w:left="432"/>
        <w:rPr>
          <w:b/>
          <w:sz w:val="28"/>
          <w:u w:val="single"/>
          <w:lang w:val="en-CA"/>
        </w:rPr>
      </w:pPr>
      <w:r w:rsidRPr="00E95FE0">
        <w:rPr>
          <w:sz w:val="28"/>
          <w:lang w:val="en-CA"/>
        </w:rPr>
        <w:t xml:space="preserve">A diverse and inclusive workforce that ensures employees are </w:t>
      </w:r>
      <w:proofErr w:type="gramStart"/>
      <w:r w:rsidRPr="00E95FE0">
        <w:rPr>
          <w:sz w:val="28"/>
          <w:lang w:val="en-CA"/>
        </w:rPr>
        <w:t>supported,</w:t>
      </w:r>
      <w:proofErr w:type="gramEnd"/>
      <w:r w:rsidRPr="00E95FE0">
        <w:rPr>
          <w:sz w:val="28"/>
          <w:lang w:val="en-CA"/>
        </w:rPr>
        <w:t xml:space="preserve"> provided with the training and accommodation required to perform their </w:t>
      </w:r>
      <w:r w:rsidRPr="00E95FE0">
        <w:rPr>
          <w:sz w:val="28"/>
          <w:lang w:val="en-CA"/>
        </w:rPr>
        <w:lastRenderedPageBreak/>
        <w:t>duties to the best of their abilities, and promotes professional development and career advancement.</w:t>
      </w:r>
    </w:p>
    <w:p w:rsidR="00E95FE0" w:rsidRDefault="0051298D" w:rsidP="0051298D">
      <w:pPr>
        <w:ind w:left="90"/>
        <w:jc w:val="center"/>
        <w:rPr>
          <w:b/>
          <w:caps/>
          <w:sz w:val="28"/>
          <w:lang w:val="en-CA"/>
        </w:rPr>
      </w:pPr>
      <w:r w:rsidRPr="0051298D">
        <w:rPr>
          <w:b/>
          <w:caps/>
          <w:sz w:val="28"/>
          <w:lang w:val="en-CA"/>
        </w:rPr>
        <w:t>5: Create and maintain barrier-free facilities and workplaces</w:t>
      </w:r>
    </w:p>
    <w:p w:rsidR="0051298D" w:rsidRPr="0051298D" w:rsidRDefault="0051298D" w:rsidP="0051298D">
      <w:pPr>
        <w:rPr>
          <w:b/>
          <w:sz w:val="28"/>
          <w:u w:val="single"/>
          <w:lang w:val="en-CA"/>
        </w:rPr>
      </w:pPr>
      <w:r w:rsidRPr="0051298D">
        <w:rPr>
          <w:b/>
          <w:sz w:val="28"/>
          <w:u w:val="single"/>
          <w:lang w:val="en-CA"/>
        </w:rPr>
        <w:t>Initiatives/action</w:t>
      </w:r>
    </w:p>
    <w:p w:rsidR="0051298D" w:rsidRPr="00E951A6" w:rsidRDefault="0051298D" w:rsidP="0051298D">
      <w:pPr>
        <w:pStyle w:val="ListParagraph"/>
        <w:numPr>
          <w:ilvl w:val="0"/>
          <w:numId w:val="8"/>
        </w:numPr>
        <w:ind w:left="450"/>
        <w:rPr>
          <w:sz w:val="28"/>
          <w:lang w:val="en-CA"/>
        </w:rPr>
      </w:pPr>
      <w:r>
        <w:rPr>
          <w:sz w:val="28"/>
          <w:lang w:val="en-CA"/>
        </w:rPr>
        <w:t>Ongoing r</w:t>
      </w:r>
      <w:r w:rsidRPr="00E951A6">
        <w:rPr>
          <w:sz w:val="28"/>
          <w:lang w:val="en-CA"/>
        </w:rPr>
        <w:t>eview</w:t>
      </w:r>
      <w:r>
        <w:rPr>
          <w:sz w:val="28"/>
          <w:lang w:val="en-CA"/>
        </w:rPr>
        <w:t xml:space="preserve"> of</w:t>
      </w:r>
      <w:r w:rsidRPr="00E951A6">
        <w:rPr>
          <w:sz w:val="28"/>
          <w:lang w:val="en-CA"/>
        </w:rPr>
        <w:t xml:space="preserve"> facilities and workplaces and identify and remove barriers. </w:t>
      </w:r>
    </w:p>
    <w:p w:rsidR="0051298D" w:rsidRPr="00E951A6" w:rsidRDefault="0051298D" w:rsidP="0051298D">
      <w:pPr>
        <w:pStyle w:val="ListParagraph"/>
        <w:numPr>
          <w:ilvl w:val="0"/>
          <w:numId w:val="8"/>
        </w:numPr>
        <w:ind w:left="450"/>
        <w:rPr>
          <w:sz w:val="28"/>
          <w:lang w:val="en-CA"/>
        </w:rPr>
      </w:pPr>
      <w:r>
        <w:rPr>
          <w:sz w:val="28"/>
          <w:lang w:val="en-CA"/>
        </w:rPr>
        <w:t>R</w:t>
      </w:r>
      <w:r w:rsidRPr="00E951A6">
        <w:rPr>
          <w:sz w:val="28"/>
          <w:lang w:val="en-CA"/>
        </w:rPr>
        <w:t>emove barriers as efficiently as possible when identified.</w:t>
      </w:r>
    </w:p>
    <w:p w:rsidR="0051298D" w:rsidRDefault="0051298D" w:rsidP="0051298D">
      <w:pPr>
        <w:pStyle w:val="ListParagraph"/>
        <w:numPr>
          <w:ilvl w:val="0"/>
          <w:numId w:val="8"/>
        </w:numPr>
        <w:ind w:left="450"/>
        <w:rPr>
          <w:sz w:val="28"/>
          <w:lang w:val="en-CA"/>
        </w:rPr>
      </w:pPr>
      <w:r w:rsidRPr="00E951A6">
        <w:rPr>
          <w:sz w:val="28"/>
          <w:lang w:val="en-CA"/>
        </w:rPr>
        <w:t>In coordinating facility and site renovations, ensure all applicable building codes and bylaws with respect to accessibility are met.</w:t>
      </w:r>
    </w:p>
    <w:p w:rsidR="0051298D" w:rsidRDefault="0051298D" w:rsidP="0051298D">
      <w:pPr>
        <w:pStyle w:val="ListParagraph"/>
        <w:numPr>
          <w:ilvl w:val="0"/>
          <w:numId w:val="8"/>
        </w:numPr>
        <w:ind w:left="450"/>
        <w:rPr>
          <w:sz w:val="28"/>
          <w:lang w:val="en-CA"/>
        </w:rPr>
      </w:pPr>
      <w:r w:rsidRPr="00E951A6">
        <w:rPr>
          <w:sz w:val="28"/>
          <w:lang w:val="en-CA"/>
        </w:rPr>
        <w:t>In addition to all applicable building codes and bylaws, at the time of renova</w:t>
      </w:r>
      <w:r>
        <w:rPr>
          <w:sz w:val="28"/>
          <w:lang w:val="en-CA"/>
        </w:rPr>
        <w:t xml:space="preserve">ting, </w:t>
      </w:r>
      <w:r w:rsidRPr="00E951A6">
        <w:rPr>
          <w:sz w:val="28"/>
          <w:lang w:val="en-CA"/>
        </w:rPr>
        <w:t>other accessibility options</w:t>
      </w:r>
      <w:r>
        <w:rPr>
          <w:sz w:val="28"/>
          <w:lang w:val="en-CA"/>
        </w:rPr>
        <w:t xml:space="preserve"> will also be considered to meet the needs of our staff and customers</w:t>
      </w:r>
      <w:r w:rsidRPr="00E951A6">
        <w:rPr>
          <w:sz w:val="28"/>
          <w:lang w:val="en-CA"/>
        </w:rPr>
        <w:t>.</w:t>
      </w:r>
    </w:p>
    <w:p w:rsidR="0051298D" w:rsidRPr="00E951A6" w:rsidRDefault="0051298D" w:rsidP="0051298D">
      <w:pPr>
        <w:pStyle w:val="ListParagraph"/>
        <w:numPr>
          <w:ilvl w:val="0"/>
          <w:numId w:val="8"/>
        </w:numPr>
        <w:ind w:left="450"/>
        <w:rPr>
          <w:sz w:val="28"/>
          <w:lang w:val="en-CA"/>
        </w:rPr>
      </w:pPr>
      <w:r>
        <w:rPr>
          <w:sz w:val="28"/>
          <w:lang w:val="en-CA"/>
        </w:rPr>
        <w:t>Considering accessibility features that may not be captured under Building Code compliance, develop inventory of accessibility features to be considered and implemented when planning renovations or lease requirements.</w:t>
      </w:r>
    </w:p>
    <w:p w:rsidR="0051298D" w:rsidRPr="005A3FE1" w:rsidRDefault="0051298D" w:rsidP="0051298D">
      <w:pPr>
        <w:pStyle w:val="ListParagraph"/>
        <w:numPr>
          <w:ilvl w:val="0"/>
          <w:numId w:val="8"/>
        </w:numPr>
        <w:ind w:left="450"/>
        <w:rPr>
          <w:sz w:val="28"/>
          <w:lang w:val="en-CA"/>
        </w:rPr>
      </w:pPr>
      <w:r w:rsidRPr="00E951A6">
        <w:rPr>
          <w:sz w:val="28"/>
          <w:lang w:val="en-CA"/>
        </w:rPr>
        <w:t>Ensure all future lease acquisitions include mandatory accessibility standards as part of the scheduled specifications.</w:t>
      </w:r>
    </w:p>
    <w:p w:rsidR="0051298D" w:rsidRPr="00E951A6" w:rsidRDefault="0051298D" w:rsidP="0051298D">
      <w:pPr>
        <w:pStyle w:val="ListParagraph"/>
        <w:numPr>
          <w:ilvl w:val="0"/>
          <w:numId w:val="8"/>
        </w:numPr>
        <w:ind w:left="450"/>
        <w:rPr>
          <w:sz w:val="28"/>
          <w:lang w:val="en-CA"/>
        </w:rPr>
      </w:pPr>
      <w:r w:rsidRPr="00E951A6">
        <w:rPr>
          <w:sz w:val="28"/>
          <w:lang w:val="en-CA"/>
        </w:rPr>
        <w:t xml:space="preserve">Work with the disability community to regularly audit facilities and workplaces </w:t>
      </w:r>
      <w:r>
        <w:rPr>
          <w:sz w:val="28"/>
          <w:lang w:val="en-CA"/>
        </w:rPr>
        <w:t>to identify</w:t>
      </w:r>
      <w:r w:rsidRPr="00E951A6">
        <w:rPr>
          <w:sz w:val="28"/>
          <w:lang w:val="en-CA"/>
        </w:rPr>
        <w:t xml:space="preserve"> accessibility barriers.</w:t>
      </w:r>
    </w:p>
    <w:p w:rsidR="0051298D" w:rsidRPr="0051298D" w:rsidRDefault="0051298D" w:rsidP="0051298D">
      <w:pPr>
        <w:rPr>
          <w:b/>
          <w:sz w:val="28"/>
          <w:u w:val="single"/>
          <w:lang w:val="en-CA"/>
        </w:rPr>
      </w:pPr>
      <w:r w:rsidRPr="0051298D">
        <w:rPr>
          <w:b/>
          <w:sz w:val="28"/>
          <w:u w:val="single"/>
          <w:lang w:val="en-CA"/>
        </w:rPr>
        <w:t>Expected outcomes</w:t>
      </w:r>
    </w:p>
    <w:p w:rsidR="0051298D" w:rsidRPr="0051298D" w:rsidRDefault="0051298D" w:rsidP="0051298D">
      <w:pPr>
        <w:pStyle w:val="ListParagraph"/>
        <w:numPr>
          <w:ilvl w:val="0"/>
          <w:numId w:val="8"/>
        </w:numPr>
        <w:ind w:left="432"/>
        <w:rPr>
          <w:b/>
          <w:sz w:val="28"/>
          <w:lang w:val="en-CA"/>
        </w:rPr>
      </w:pPr>
      <w:r w:rsidRPr="00E951A6">
        <w:rPr>
          <w:sz w:val="28"/>
          <w:lang w:val="en-CA"/>
        </w:rPr>
        <w:t>Barrier-free facilities and workplaces.</w:t>
      </w:r>
    </w:p>
    <w:p w:rsidR="0051298D" w:rsidRPr="0051298D" w:rsidRDefault="0051298D" w:rsidP="0051298D">
      <w:pPr>
        <w:pStyle w:val="ListParagraph"/>
        <w:numPr>
          <w:ilvl w:val="0"/>
          <w:numId w:val="8"/>
        </w:numPr>
        <w:ind w:left="432"/>
        <w:rPr>
          <w:b/>
          <w:sz w:val="28"/>
          <w:lang w:val="en-CA"/>
        </w:rPr>
      </w:pPr>
      <w:r>
        <w:rPr>
          <w:sz w:val="28"/>
          <w:lang w:val="en-CA"/>
        </w:rPr>
        <w:t xml:space="preserve">Accommodations and/or alternatives are readily available when a barrier cannot be removed from a facility or work place. </w:t>
      </w:r>
    </w:p>
    <w:p w:rsidR="0051298D" w:rsidRPr="0051298D" w:rsidRDefault="0051298D" w:rsidP="0051298D">
      <w:pPr>
        <w:pStyle w:val="ListParagraph"/>
        <w:numPr>
          <w:ilvl w:val="0"/>
          <w:numId w:val="8"/>
        </w:numPr>
        <w:ind w:left="450"/>
        <w:rPr>
          <w:b/>
          <w:sz w:val="28"/>
          <w:lang w:val="en-CA"/>
        </w:rPr>
      </w:pPr>
      <w:r>
        <w:rPr>
          <w:sz w:val="28"/>
          <w:lang w:val="en-CA"/>
        </w:rPr>
        <w:t>Removal and prevention of barriers is included and considered in facility maintenance and renovations on an ongoing basis.</w:t>
      </w:r>
    </w:p>
    <w:p w:rsidR="0051298D" w:rsidRPr="0051298D" w:rsidRDefault="0051298D" w:rsidP="0051298D">
      <w:pPr>
        <w:pStyle w:val="ListParagraph"/>
        <w:numPr>
          <w:ilvl w:val="0"/>
          <w:numId w:val="8"/>
        </w:numPr>
        <w:ind w:left="450"/>
        <w:rPr>
          <w:b/>
          <w:sz w:val="28"/>
          <w:lang w:val="en-CA"/>
        </w:rPr>
      </w:pPr>
      <w:r>
        <w:rPr>
          <w:sz w:val="28"/>
          <w:lang w:val="en-CA"/>
        </w:rPr>
        <w:t>Future leased space includes specifications for accessibility.</w:t>
      </w:r>
    </w:p>
    <w:p w:rsidR="0051298D" w:rsidRPr="0051298D" w:rsidRDefault="0051298D" w:rsidP="0051298D">
      <w:pPr>
        <w:pStyle w:val="ListParagraph"/>
        <w:numPr>
          <w:ilvl w:val="0"/>
          <w:numId w:val="8"/>
        </w:numPr>
        <w:ind w:left="450"/>
        <w:rPr>
          <w:b/>
          <w:sz w:val="28"/>
          <w:lang w:val="en-CA"/>
        </w:rPr>
      </w:pPr>
      <w:r w:rsidRPr="0051298D">
        <w:rPr>
          <w:sz w:val="28"/>
          <w:lang w:val="en-CA"/>
        </w:rPr>
        <w:t>Ongoing improvements are made in consultation with the disability community.</w:t>
      </w:r>
    </w:p>
    <w:p w:rsidR="00276D6B" w:rsidRDefault="00276D6B"/>
    <w:p w:rsidR="00AC3841" w:rsidRDefault="00AC3841" w:rsidP="007A0F52">
      <w:pPr>
        <w:rPr>
          <w:b/>
          <w:sz w:val="28"/>
          <w:lang w:val="en-CA"/>
        </w:rPr>
      </w:pPr>
    </w:p>
    <w:p w:rsidR="00DA2ED6" w:rsidRDefault="0051298D" w:rsidP="0051298D">
      <w:pPr>
        <w:jc w:val="center"/>
        <w:rPr>
          <w:b/>
          <w:caps/>
          <w:sz w:val="28"/>
          <w:lang w:val="en-CA"/>
        </w:rPr>
      </w:pPr>
      <w:r w:rsidRPr="0051298D">
        <w:rPr>
          <w:b/>
          <w:caps/>
          <w:sz w:val="28"/>
          <w:lang w:val="en-CA"/>
        </w:rPr>
        <w:lastRenderedPageBreak/>
        <w:t>6: Monitor progress</w:t>
      </w:r>
    </w:p>
    <w:p w:rsidR="0051298D" w:rsidRDefault="0051298D" w:rsidP="0051298D">
      <w:pPr>
        <w:rPr>
          <w:b/>
          <w:sz w:val="28"/>
          <w:u w:val="single"/>
          <w:lang w:val="en-CA"/>
        </w:rPr>
      </w:pPr>
      <w:r w:rsidRPr="0051298D">
        <w:rPr>
          <w:b/>
          <w:sz w:val="28"/>
          <w:u w:val="single"/>
          <w:lang w:val="en-CA"/>
        </w:rPr>
        <w:t>Initiatives/action</w:t>
      </w:r>
    </w:p>
    <w:p w:rsidR="0051298D" w:rsidRDefault="0051298D" w:rsidP="0051298D">
      <w:pPr>
        <w:pStyle w:val="ListParagraph"/>
        <w:numPr>
          <w:ilvl w:val="0"/>
          <w:numId w:val="8"/>
        </w:numPr>
        <w:ind w:left="450"/>
        <w:rPr>
          <w:sz w:val="28"/>
          <w:lang w:val="en-CA"/>
        </w:rPr>
      </w:pPr>
      <w:r w:rsidRPr="00E951A6">
        <w:rPr>
          <w:sz w:val="28"/>
          <w:lang w:val="en-CA"/>
        </w:rPr>
        <w:t>Accessibility C</w:t>
      </w:r>
      <w:r>
        <w:rPr>
          <w:sz w:val="28"/>
          <w:lang w:val="en-CA"/>
        </w:rPr>
        <w:t>oordinator</w:t>
      </w:r>
      <w:r w:rsidRPr="00E951A6">
        <w:rPr>
          <w:sz w:val="28"/>
          <w:lang w:val="en-CA"/>
        </w:rPr>
        <w:t xml:space="preserve"> </w:t>
      </w:r>
      <w:r>
        <w:rPr>
          <w:sz w:val="28"/>
          <w:lang w:val="en-CA"/>
        </w:rPr>
        <w:t xml:space="preserve">will </w:t>
      </w:r>
      <w:r w:rsidRPr="00E951A6">
        <w:rPr>
          <w:sz w:val="28"/>
          <w:lang w:val="en-CA"/>
        </w:rPr>
        <w:t>track progress on challenges and requests for accommodations.</w:t>
      </w:r>
    </w:p>
    <w:p w:rsidR="0051298D" w:rsidRPr="00E951A6" w:rsidRDefault="0051298D" w:rsidP="0051298D">
      <w:pPr>
        <w:pStyle w:val="ListParagraph"/>
        <w:numPr>
          <w:ilvl w:val="0"/>
          <w:numId w:val="8"/>
        </w:numPr>
        <w:ind w:left="450"/>
        <w:rPr>
          <w:sz w:val="28"/>
          <w:lang w:val="en-CA"/>
        </w:rPr>
      </w:pPr>
      <w:r w:rsidRPr="00E951A6">
        <w:rPr>
          <w:sz w:val="28"/>
          <w:lang w:val="en-CA"/>
        </w:rPr>
        <w:t>Accessibility Coordinator to report regularly to senior management.</w:t>
      </w:r>
    </w:p>
    <w:p w:rsidR="0051298D" w:rsidRPr="00E951A6" w:rsidRDefault="0051298D" w:rsidP="0051298D">
      <w:pPr>
        <w:pStyle w:val="ListParagraph"/>
        <w:numPr>
          <w:ilvl w:val="0"/>
          <w:numId w:val="8"/>
        </w:numPr>
        <w:ind w:left="450"/>
        <w:rPr>
          <w:sz w:val="28"/>
          <w:lang w:val="en-CA"/>
        </w:rPr>
      </w:pPr>
      <w:r w:rsidRPr="00E951A6">
        <w:rPr>
          <w:sz w:val="28"/>
          <w:lang w:val="en-CA"/>
        </w:rPr>
        <w:t>Accessibility Coordinator to consult regularly with disability community on plans and progress.</w:t>
      </w:r>
    </w:p>
    <w:p w:rsidR="0051298D" w:rsidRDefault="0051298D" w:rsidP="0051298D">
      <w:pPr>
        <w:pStyle w:val="ListParagraph"/>
        <w:numPr>
          <w:ilvl w:val="0"/>
          <w:numId w:val="8"/>
        </w:numPr>
        <w:ind w:left="450"/>
        <w:rPr>
          <w:sz w:val="28"/>
          <w:lang w:val="en-CA"/>
        </w:rPr>
      </w:pPr>
      <w:r w:rsidRPr="00E951A6">
        <w:rPr>
          <w:sz w:val="28"/>
          <w:lang w:val="en-CA"/>
        </w:rPr>
        <w:t>Future plans and budgets to be integrated into operational plans.</w:t>
      </w:r>
    </w:p>
    <w:p w:rsidR="0051298D" w:rsidRPr="00E951A6" w:rsidRDefault="0051298D" w:rsidP="0051298D">
      <w:pPr>
        <w:pStyle w:val="ListParagraph"/>
        <w:numPr>
          <w:ilvl w:val="0"/>
          <w:numId w:val="8"/>
        </w:numPr>
        <w:ind w:left="450"/>
        <w:rPr>
          <w:sz w:val="28"/>
          <w:lang w:val="en-CA"/>
        </w:rPr>
      </w:pPr>
      <w:r>
        <w:rPr>
          <w:sz w:val="28"/>
          <w:lang w:val="en-CA"/>
        </w:rPr>
        <w:t>Vice-President responsible for Accessibility and compliance with the Accessibility for Manitobans Act will report annually to the Executive Management Committee on progress and achievements.</w:t>
      </w:r>
    </w:p>
    <w:p w:rsidR="0051298D" w:rsidRDefault="0051298D" w:rsidP="0051298D">
      <w:pPr>
        <w:rPr>
          <w:b/>
          <w:sz w:val="28"/>
          <w:u w:val="single"/>
          <w:lang w:val="en-CA"/>
        </w:rPr>
      </w:pPr>
      <w:r w:rsidRPr="0051298D">
        <w:rPr>
          <w:b/>
          <w:sz w:val="28"/>
          <w:u w:val="single"/>
          <w:lang w:val="en-CA"/>
        </w:rPr>
        <w:t>Expected outcomes</w:t>
      </w:r>
    </w:p>
    <w:p w:rsidR="0051298D" w:rsidRPr="00E951A6" w:rsidRDefault="0051298D" w:rsidP="0051298D">
      <w:pPr>
        <w:pStyle w:val="ListParagraph"/>
        <w:numPr>
          <w:ilvl w:val="0"/>
          <w:numId w:val="8"/>
        </w:numPr>
        <w:ind w:left="432"/>
        <w:rPr>
          <w:b/>
          <w:sz w:val="28"/>
          <w:lang w:val="en-CA"/>
        </w:rPr>
      </w:pPr>
      <w:r w:rsidRPr="00E951A6">
        <w:rPr>
          <w:sz w:val="28"/>
          <w:lang w:val="en-CA"/>
        </w:rPr>
        <w:t xml:space="preserve">Executive and senior management is aware of progress made on compliance with </w:t>
      </w:r>
      <w:r w:rsidRPr="00E951A6">
        <w:rPr>
          <w:i/>
          <w:sz w:val="28"/>
          <w:lang w:val="en-CA"/>
        </w:rPr>
        <w:t>The Accessibility for Manitobans Act</w:t>
      </w:r>
      <w:r w:rsidRPr="00E951A6">
        <w:rPr>
          <w:sz w:val="28"/>
          <w:lang w:val="en-CA"/>
        </w:rPr>
        <w:t xml:space="preserve"> and considers future plans.</w:t>
      </w:r>
    </w:p>
    <w:p w:rsidR="0051298D" w:rsidRPr="0051298D" w:rsidRDefault="0051298D" w:rsidP="0051298D">
      <w:pPr>
        <w:pStyle w:val="ListParagraph"/>
        <w:numPr>
          <w:ilvl w:val="0"/>
          <w:numId w:val="8"/>
        </w:numPr>
        <w:ind w:left="432"/>
        <w:rPr>
          <w:b/>
          <w:sz w:val="28"/>
          <w:u w:val="single"/>
          <w:lang w:val="en-CA"/>
        </w:rPr>
      </w:pPr>
      <w:r w:rsidRPr="0051298D">
        <w:rPr>
          <w:sz w:val="28"/>
          <w:lang w:val="en-CA"/>
        </w:rPr>
        <w:t>Annual reporting on progress on accessibility compliance obligations.</w:t>
      </w:r>
    </w:p>
    <w:p w:rsidR="0051298D" w:rsidRPr="0051298D" w:rsidRDefault="0051298D" w:rsidP="0051298D">
      <w:pPr>
        <w:pStyle w:val="ListParagraph"/>
        <w:numPr>
          <w:ilvl w:val="0"/>
          <w:numId w:val="8"/>
        </w:numPr>
        <w:ind w:left="432"/>
        <w:rPr>
          <w:b/>
          <w:sz w:val="28"/>
          <w:u w:val="single"/>
          <w:lang w:val="en-CA"/>
        </w:rPr>
      </w:pPr>
      <w:r w:rsidRPr="0051298D">
        <w:rPr>
          <w:sz w:val="28"/>
          <w:lang w:val="en-CA"/>
        </w:rPr>
        <w:t>Accessibility plan is posted on website and available in alternate formats.</w:t>
      </w:r>
    </w:p>
    <w:p w:rsidR="00D523A6" w:rsidRPr="00E951A6" w:rsidRDefault="00D523A6" w:rsidP="00D523A6">
      <w:pPr>
        <w:rPr>
          <w:sz w:val="28"/>
          <w:lang w:val="en-CA"/>
        </w:rPr>
      </w:pPr>
      <w:bookmarkStart w:id="7" w:name="_Toc469671634"/>
      <w:r w:rsidRPr="000C7607">
        <w:rPr>
          <w:rStyle w:val="Heading1Char"/>
          <w:rFonts w:asciiTheme="minorHAnsi" w:hAnsiTheme="minorHAnsi"/>
          <w:color w:val="auto"/>
          <w:sz w:val="40"/>
          <w:szCs w:val="40"/>
          <w:lang w:val="en-CA"/>
        </w:rPr>
        <w:t>Contact</w:t>
      </w:r>
      <w:bookmarkEnd w:id="7"/>
      <w:r w:rsidRPr="000C7607">
        <w:rPr>
          <w:rStyle w:val="Heading1Char"/>
          <w:rFonts w:asciiTheme="minorHAnsi" w:hAnsiTheme="minorHAnsi"/>
          <w:color w:val="auto"/>
          <w:sz w:val="40"/>
          <w:szCs w:val="40"/>
          <w:lang w:val="en-CA"/>
        </w:rPr>
        <w:br/>
      </w:r>
      <w:r w:rsidRPr="00E951A6">
        <w:rPr>
          <w:sz w:val="28"/>
          <w:lang w:val="en-CA"/>
        </w:rPr>
        <w:t>Accessibility Coordinator</w:t>
      </w:r>
      <w:r w:rsidRPr="00E951A6">
        <w:rPr>
          <w:sz w:val="28"/>
          <w:lang w:val="en-CA"/>
        </w:rPr>
        <w:br/>
        <w:t>830 Empress Street</w:t>
      </w:r>
      <w:r w:rsidRPr="00E951A6">
        <w:rPr>
          <w:sz w:val="28"/>
          <w:lang w:val="en-CA"/>
        </w:rPr>
        <w:br/>
        <w:t>Winnipeg, MB</w:t>
      </w:r>
      <w:r w:rsidR="00820B4D" w:rsidRPr="00E951A6">
        <w:rPr>
          <w:sz w:val="28"/>
          <w:lang w:val="en-CA"/>
        </w:rPr>
        <w:t xml:space="preserve"> </w:t>
      </w:r>
      <w:r w:rsidRPr="00E951A6">
        <w:rPr>
          <w:sz w:val="28"/>
          <w:lang w:val="en-CA"/>
        </w:rPr>
        <w:t>R3G 3H3</w:t>
      </w:r>
    </w:p>
    <w:p w:rsidR="00D87FCB" w:rsidRPr="00DA2ED6" w:rsidRDefault="00E951A6" w:rsidP="007A0F52">
      <w:pPr>
        <w:rPr>
          <w:sz w:val="28"/>
          <w:lang w:val="en-CA"/>
        </w:rPr>
      </w:pPr>
      <w:r w:rsidRPr="00E951A6">
        <w:rPr>
          <w:b/>
          <w:sz w:val="28"/>
          <w:lang w:val="en-CA"/>
        </w:rPr>
        <w:t>Phone:</w:t>
      </w:r>
      <w:r w:rsidRPr="00E951A6">
        <w:rPr>
          <w:sz w:val="28"/>
          <w:lang w:val="en-CA"/>
        </w:rPr>
        <w:t xml:space="preserve"> </w:t>
      </w:r>
      <w:r w:rsidR="00122FE7" w:rsidRPr="00E951A6">
        <w:rPr>
          <w:sz w:val="28"/>
          <w:lang w:val="en-CA"/>
        </w:rPr>
        <w:t>204</w:t>
      </w:r>
      <w:r w:rsidRPr="00E951A6">
        <w:rPr>
          <w:sz w:val="28"/>
          <w:lang w:val="en-CA"/>
        </w:rPr>
        <w:t>-</w:t>
      </w:r>
      <w:r w:rsidR="00122FE7" w:rsidRPr="00E951A6">
        <w:rPr>
          <w:sz w:val="28"/>
          <w:lang w:val="en-CA"/>
        </w:rPr>
        <w:t>957-2500</w:t>
      </w:r>
      <w:r w:rsidRPr="00E951A6">
        <w:rPr>
          <w:sz w:val="28"/>
          <w:lang w:val="en-CA"/>
        </w:rPr>
        <w:br/>
      </w:r>
      <w:r w:rsidR="003A695D" w:rsidRPr="00E951A6">
        <w:rPr>
          <w:b/>
          <w:sz w:val="28"/>
          <w:lang w:val="en-CA"/>
        </w:rPr>
        <w:t>Email:</w:t>
      </w:r>
      <w:r w:rsidR="00820B4D" w:rsidRPr="00E951A6">
        <w:rPr>
          <w:sz w:val="28"/>
          <w:lang w:val="en-CA"/>
        </w:rPr>
        <w:t xml:space="preserve"> </w:t>
      </w:r>
      <w:hyperlink r:id="rId19" w:history="1">
        <w:r w:rsidR="00803A9B" w:rsidRPr="00E951A6">
          <w:rPr>
            <w:rStyle w:val="Hyperlink"/>
            <w:sz w:val="28"/>
            <w:lang w:val="en-CA"/>
          </w:rPr>
          <w:t>accessibility@mbll.ca</w:t>
        </w:r>
      </w:hyperlink>
    </w:p>
    <w:p w:rsidR="00811D3E" w:rsidRDefault="000C7607" w:rsidP="007A0F52">
      <w:pPr>
        <w:rPr>
          <w:b/>
          <w:sz w:val="28"/>
          <w:lang w:val="en-CA"/>
        </w:rPr>
      </w:pPr>
      <w:r>
        <w:rPr>
          <w:b/>
          <w:sz w:val="28"/>
          <w:lang w:val="en-CA"/>
        </w:rPr>
        <w:t>Approved by:</w:t>
      </w:r>
    </w:p>
    <w:p w:rsidR="00BD3980" w:rsidRPr="00BD3980" w:rsidRDefault="00BD3980" w:rsidP="00BD3980">
      <w:pPr>
        <w:contextualSpacing/>
        <w:rPr>
          <w:i/>
          <w:lang w:val="en-CA"/>
        </w:rPr>
      </w:pPr>
      <w:r w:rsidRPr="00BD3980">
        <w:rPr>
          <w:i/>
          <w:lang w:val="en-CA"/>
        </w:rPr>
        <w:t>[</w:t>
      </w:r>
      <w:proofErr w:type="gramStart"/>
      <w:r w:rsidRPr="00BD3980">
        <w:rPr>
          <w:i/>
          <w:lang w:val="en-CA"/>
        </w:rPr>
        <w:t>original</w:t>
      </w:r>
      <w:proofErr w:type="gramEnd"/>
      <w:r w:rsidRPr="00BD3980">
        <w:rPr>
          <w:i/>
          <w:lang w:val="en-CA"/>
        </w:rPr>
        <w:t xml:space="preserve"> signed in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ecutive Approval of Liquor &amp; Lotteries' 2016-18 Accessibility Plan"/>
        <w:tblDescription w:val="signed by Gerry Sul, Vice-President, Corporate Services on December 22, 2016"/>
      </w:tblPr>
      <w:tblGrid>
        <w:gridCol w:w="4518"/>
      </w:tblGrid>
      <w:tr w:rsidR="00DA2ED6" w:rsidTr="000C7607">
        <w:trPr>
          <w:trHeight w:val="429"/>
        </w:trPr>
        <w:tc>
          <w:tcPr>
            <w:tcW w:w="4518" w:type="dxa"/>
            <w:tcBorders>
              <w:top w:val="single" w:sz="12" w:space="0" w:color="auto"/>
            </w:tcBorders>
            <w:vAlign w:val="bottom"/>
          </w:tcPr>
          <w:p w:rsidR="00DA2ED6" w:rsidRPr="000C7607" w:rsidRDefault="00DA2ED6" w:rsidP="00BD3980">
            <w:pPr>
              <w:contextualSpacing/>
              <w:rPr>
                <w:lang w:val="en-CA"/>
              </w:rPr>
            </w:pPr>
            <w:r w:rsidRPr="000C7607">
              <w:rPr>
                <w:sz w:val="28"/>
                <w:lang w:val="en-CA"/>
              </w:rPr>
              <w:t>Gerry Sul</w:t>
            </w:r>
          </w:p>
        </w:tc>
      </w:tr>
      <w:tr w:rsidR="00DA2ED6" w:rsidTr="000C7607">
        <w:tc>
          <w:tcPr>
            <w:tcW w:w="4518" w:type="dxa"/>
            <w:vAlign w:val="bottom"/>
          </w:tcPr>
          <w:p w:rsidR="00DA2ED6" w:rsidRPr="000C7607" w:rsidRDefault="00DA2ED6" w:rsidP="00A80C01">
            <w:pPr>
              <w:rPr>
                <w:lang w:val="en-CA"/>
              </w:rPr>
            </w:pPr>
            <w:r w:rsidRPr="000C7607">
              <w:rPr>
                <w:lang w:val="en-CA"/>
              </w:rPr>
              <w:t xml:space="preserve">Vice-President, </w:t>
            </w:r>
            <w:r>
              <w:rPr>
                <w:lang w:val="en-CA"/>
              </w:rPr>
              <w:t>Corporate</w:t>
            </w:r>
            <w:r w:rsidRPr="000C7607">
              <w:rPr>
                <w:lang w:val="en-CA"/>
              </w:rPr>
              <w:t xml:space="preserve"> Services</w:t>
            </w:r>
          </w:p>
        </w:tc>
      </w:tr>
      <w:tr w:rsidR="00DA2ED6" w:rsidTr="000C7607">
        <w:trPr>
          <w:trHeight w:val="99"/>
        </w:trPr>
        <w:tc>
          <w:tcPr>
            <w:tcW w:w="4518" w:type="dxa"/>
            <w:vAlign w:val="bottom"/>
          </w:tcPr>
          <w:p w:rsidR="00DA2ED6" w:rsidRPr="000C7607" w:rsidRDefault="00DA2ED6" w:rsidP="000C7607">
            <w:pPr>
              <w:rPr>
                <w:lang w:val="en-CA"/>
              </w:rPr>
            </w:pPr>
          </w:p>
        </w:tc>
      </w:tr>
      <w:tr w:rsidR="00DA2ED6" w:rsidTr="000C7607">
        <w:tc>
          <w:tcPr>
            <w:tcW w:w="4518" w:type="dxa"/>
            <w:tcBorders>
              <w:bottom w:val="single" w:sz="12" w:space="0" w:color="auto"/>
            </w:tcBorders>
            <w:vAlign w:val="bottom"/>
          </w:tcPr>
          <w:p w:rsidR="00DA2ED6" w:rsidRPr="000C7607" w:rsidRDefault="00D00EB7" w:rsidP="000C7607">
            <w:pPr>
              <w:rPr>
                <w:lang w:val="en-CA"/>
              </w:rPr>
            </w:pPr>
            <w:r>
              <w:rPr>
                <w:lang w:val="en-CA"/>
              </w:rPr>
              <w:t>December 31, 2018</w:t>
            </w:r>
          </w:p>
        </w:tc>
      </w:tr>
      <w:tr w:rsidR="00DA2ED6" w:rsidTr="000C7607">
        <w:tc>
          <w:tcPr>
            <w:tcW w:w="4518" w:type="dxa"/>
            <w:tcBorders>
              <w:top w:val="single" w:sz="12" w:space="0" w:color="auto"/>
            </w:tcBorders>
            <w:vAlign w:val="bottom"/>
          </w:tcPr>
          <w:p w:rsidR="00DA2ED6" w:rsidRPr="000C7607" w:rsidRDefault="00DA2ED6" w:rsidP="000C7607">
            <w:pPr>
              <w:rPr>
                <w:lang w:val="en-CA"/>
              </w:rPr>
            </w:pPr>
            <w:r>
              <w:rPr>
                <w:lang w:val="en-CA"/>
              </w:rPr>
              <w:t>Date approved</w:t>
            </w:r>
          </w:p>
        </w:tc>
      </w:tr>
    </w:tbl>
    <w:p w:rsidR="007A0F52" w:rsidRPr="00E951A6" w:rsidRDefault="007A0F52" w:rsidP="00BD3980">
      <w:pPr>
        <w:rPr>
          <w:sz w:val="28"/>
          <w:lang w:val="en-CA"/>
        </w:rPr>
      </w:pPr>
    </w:p>
    <w:sectPr w:rsidR="007A0F52" w:rsidRPr="00E951A6" w:rsidSect="00E95FE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1C" w:rsidRDefault="008B6E1C" w:rsidP="00D523A6">
      <w:pPr>
        <w:spacing w:after="0" w:line="240" w:lineRule="auto"/>
      </w:pPr>
      <w:r>
        <w:separator/>
      </w:r>
    </w:p>
  </w:endnote>
  <w:endnote w:type="continuationSeparator" w:id="0">
    <w:p w:rsidR="008B6E1C" w:rsidRDefault="008B6E1C" w:rsidP="00D5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411166"/>
      <w:docPartObj>
        <w:docPartGallery w:val="Page Numbers (Bottom of Page)"/>
        <w:docPartUnique/>
      </w:docPartObj>
    </w:sdtPr>
    <w:sdtEndPr>
      <w:rPr>
        <w:noProof/>
      </w:rPr>
    </w:sdtEndPr>
    <w:sdtContent>
      <w:p w:rsidR="0068685C" w:rsidRDefault="0068685C">
        <w:pPr>
          <w:pStyle w:val="Footer"/>
          <w:jc w:val="center"/>
        </w:pPr>
        <w:r>
          <w:fldChar w:fldCharType="begin"/>
        </w:r>
        <w:r>
          <w:instrText xml:space="preserve"> PAGE   \* MERGEFORMAT </w:instrText>
        </w:r>
        <w:r>
          <w:fldChar w:fldCharType="separate"/>
        </w:r>
        <w:r w:rsidR="0020599A">
          <w:rPr>
            <w:noProof/>
          </w:rPr>
          <w:t>1</w:t>
        </w:r>
        <w:r>
          <w:rPr>
            <w:noProof/>
          </w:rPr>
          <w:fldChar w:fldCharType="end"/>
        </w:r>
      </w:p>
    </w:sdtContent>
  </w:sdt>
  <w:p w:rsidR="0068685C" w:rsidRDefault="00686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1C" w:rsidRDefault="008B6E1C" w:rsidP="00D523A6">
      <w:pPr>
        <w:spacing w:after="0" w:line="240" w:lineRule="auto"/>
      </w:pPr>
      <w:r>
        <w:separator/>
      </w:r>
    </w:p>
  </w:footnote>
  <w:footnote w:type="continuationSeparator" w:id="0">
    <w:p w:rsidR="008B6E1C" w:rsidRDefault="008B6E1C" w:rsidP="00D52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6B" w:rsidRDefault="00276D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1B5C"/>
    <w:multiLevelType w:val="hybridMultilevel"/>
    <w:tmpl w:val="7BEA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A4182"/>
    <w:multiLevelType w:val="hybridMultilevel"/>
    <w:tmpl w:val="C47C7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84BFF"/>
    <w:multiLevelType w:val="hybridMultilevel"/>
    <w:tmpl w:val="70FE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E6DCF"/>
    <w:multiLevelType w:val="hybridMultilevel"/>
    <w:tmpl w:val="BDA01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895966"/>
    <w:multiLevelType w:val="hybridMultilevel"/>
    <w:tmpl w:val="E01C548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55EF7D04"/>
    <w:multiLevelType w:val="hybridMultilevel"/>
    <w:tmpl w:val="9ECC8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6024153A"/>
    <w:multiLevelType w:val="hybridMultilevel"/>
    <w:tmpl w:val="30BE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17AF9"/>
    <w:multiLevelType w:val="hybridMultilevel"/>
    <w:tmpl w:val="D570C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CB7939"/>
    <w:multiLevelType w:val="hybridMultilevel"/>
    <w:tmpl w:val="BBB253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6D5D69B7"/>
    <w:multiLevelType w:val="hybridMultilevel"/>
    <w:tmpl w:val="B0C6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4195B"/>
    <w:multiLevelType w:val="hybridMultilevel"/>
    <w:tmpl w:val="48F08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5"/>
  </w:num>
  <w:num w:numId="5">
    <w:abstractNumId w:val="7"/>
  </w:num>
  <w:num w:numId="6">
    <w:abstractNumId w:val="1"/>
  </w:num>
  <w:num w:numId="7">
    <w:abstractNumId w:val="9"/>
  </w:num>
  <w:num w:numId="8">
    <w:abstractNumId w:val="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E3"/>
    <w:rsid w:val="000072E3"/>
    <w:rsid w:val="00021A0D"/>
    <w:rsid w:val="00032A69"/>
    <w:rsid w:val="000553CF"/>
    <w:rsid w:val="00060088"/>
    <w:rsid w:val="000609D2"/>
    <w:rsid w:val="00076A42"/>
    <w:rsid w:val="00081F96"/>
    <w:rsid w:val="00094E62"/>
    <w:rsid w:val="000A1E37"/>
    <w:rsid w:val="000B1A6C"/>
    <w:rsid w:val="000B5643"/>
    <w:rsid w:val="000C1542"/>
    <w:rsid w:val="000C7607"/>
    <w:rsid w:val="000D2741"/>
    <w:rsid w:val="000D31A9"/>
    <w:rsid w:val="000D7730"/>
    <w:rsid w:val="000E6E02"/>
    <w:rsid w:val="00101C08"/>
    <w:rsid w:val="00117F00"/>
    <w:rsid w:val="00122FE7"/>
    <w:rsid w:val="00167465"/>
    <w:rsid w:val="00173BE6"/>
    <w:rsid w:val="00194C2E"/>
    <w:rsid w:val="001A7914"/>
    <w:rsid w:val="001B3280"/>
    <w:rsid w:val="001E3746"/>
    <w:rsid w:val="0020599A"/>
    <w:rsid w:val="002140DD"/>
    <w:rsid w:val="00217A16"/>
    <w:rsid w:val="00217C5A"/>
    <w:rsid w:val="00233E5E"/>
    <w:rsid w:val="00237ABF"/>
    <w:rsid w:val="00263342"/>
    <w:rsid w:val="00276D6B"/>
    <w:rsid w:val="00277521"/>
    <w:rsid w:val="002A7576"/>
    <w:rsid w:val="002B1EB4"/>
    <w:rsid w:val="002D06C1"/>
    <w:rsid w:val="002D22FD"/>
    <w:rsid w:val="002D396D"/>
    <w:rsid w:val="002F3BED"/>
    <w:rsid w:val="00321D81"/>
    <w:rsid w:val="0032472C"/>
    <w:rsid w:val="003A695D"/>
    <w:rsid w:val="003E329E"/>
    <w:rsid w:val="003E76EA"/>
    <w:rsid w:val="003F4072"/>
    <w:rsid w:val="003F6DC5"/>
    <w:rsid w:val="00410022"/>
    <w:rsid w:val="00467A23"/>
    <w:rsid w:val="00490499"/>
    <w:rsid w:val="004C5684"/>
    <w:rsid w:val="004D5DEF"/>
    <w:rsid w:val="004E10F6"/>
    <w:rsid w:val="0051298D"/>
    <w:rsid w:val="00531DF4"/>
    <w:rsid w:val="00537420"/>
    <w:rsid w:val="00552323"/>
    <w:rsid w:val="005530E0"/>
    <w:rsid w:val="005852B6"/>
    <w:rsid w:val="0059037D"/>
    <w:rsid w:val="00591996"/>
    <w:rsid w:val="005A3FE1"/>
    <w:rsid w:val="005B253E"/>
    <w:rsid w:val="005B561C"/>
    <w:rsid w:val="00601DBB"/>
    <w:rsid w:val="00616479"/>
    <w:rsid w:val="0063267D"/>
    <w:rsid w:val="00640613"/>
    <w:rsid w:val="006552B4"/>
    <w:rsid w:val="00657581"/>
    <w:rsid w:val="0068685C"/>
    <w:rsid w:val="006918AB"/>
    <w:rsid w:val="0069323A"/>
    <w:rsid w:val="0069386B"/>
    <w:rsid w:val="006C0D9A"/>
    <w:rsid w:val="006D4606"/>
    <w:rsid w:val="006F03CD"/>
    <w:rsid w:val="006F67ED"/>
    <w:rsid w:val="006F7658"/>
    <w:rsid w:val="007022E3"/>
    <w:rsid w:val="00732786"/>
    <w:rsid w:val="00764334"/>
    <w:rsid w:val="00791A99"/>
    <w:rsid w:val="00792CA5"/>
    <w:rsid w:val="007A0F52"/>
    <w:rsid w:val="007C2EFA"/>
    <w:rsid w:val="007C5224"/>
    <w:rsid w:val="007C5603"/>
    <w:rsid w:val="00803A9B"/>
    <w:rsid w:val="00811D3E"/>
    <w:rsid w:val="00820B4D"/>
    <w:rsid w:val="00822C6C"/>
    <w:rsid w:val="00874599"/>
    <w:rsid w:val="00884E3D"/>
    <w:rsid w:val="008A25D0"/>
    <w:rsid w:val="008A6731"/>
    <w:rsid w:val="008B6E1C"/>
    <w:rsid w:val="008D1871"/>
    <w:rsid w:val="008D261C"/>
    <w:rsid w:val="008F5153"/>
    <w:rsid w:val="00907B6B"/>
    <w:rsid w:val="00914DC1"/>
    <w:rsid w:val="00976C74"/>
    <w:rsid w:val="00983659"/>
    <w:rsid w:val="00991DE9"/>
    <w:rsid w:val="00996563"/>
    <w:rsid w:val="009977F7"/>
    <w:rsid w:val="009B3BF6"/>
    <w:rsid w:val="009B5AF8"/>
    <w:rsid w:val="009D4B54"/>
    <w:rsid w:val="00A02182"/>
    <w:rsid w:val="00A05E09"/>
    <w:rsid w:val="00A22C39"/>
    <w:rsid w:val="00A258B7"/>
    <w:rsid w:val="00A80C01"/>
    <w:rsid w:val="00A83F04"/>
    <w:rsid w:val="00AC3841"/>
    <w:rsid w:val="00AF7449"/>
    <w:rsid w:val="00B004DC"/>
    <w:rsid w:val="00B0401B"/>
    <w:rsid w:val="00B17172"/>
    <w:rsid w:val="00B26340"/>
    <w:rsid w:val="00B35722"/>
    <w:rsid w:val="00B473EF"/>
    <w:rsid w:val="00B50402"/>
    <w:rsid w:val="00B528EB"/>
    <w:rsid w:val="00B60710"/>
    <w:rsid w:val="00B727E8"/>
    <w:rsid w:val="00B90A63"/>
    <w:rsid w:val="00B91490"/>
    <w:rsid w:val="00BA3665"/>
    <w:rsid w:val="00BA4042"/>
    <w:rsid w:val="00BB4E98"/>
    <w:rsid w:val="00BC478F"/>
    <w:rsid w:val="00BC4D1F"/>
    <w:rsid w:val="00BD129A"/>
    <w:rsid w:val="00BD3980"/>
    <w:rsid w:val="00BD446C"/>
    <w:rsid w:val="00BF70E6"/>
    <w:rsid w:val="00C13044"/>
    <w:rsid w:val="00C14985"/>
    <w:rsid w:val="00C17974"/>
    <w:rsid w:val="00C636E8"/>
    <w:rsid w:val="00C67F98"/>
    <w:rsid w:val="00C715CC"/>
    <w:rsid w:val="00C8395B"/>
    <w:rsid w:val="00C90FA7"/>
    <w:rsid w:val="00CA2306"/>
    <w:rsid w:val="00CF5DA0"/>
    <w:rsid w:val="00D00EB7"/>
    <w:rsid w:val="00D05B90"/>
    <w:rsid w:val="00D07C55"/>
    <w:rsid w:val="00D123A5"/>
    <w:rsid w:val="00D132E0"/>
    <w:rsid w:val="00D155E4"/>
    <w:rsid w:val="00D33D93"/>
    <w:rsid w:val="00D41D74"/>
    <w:rsid w:val="00D523A6"/>
    <w:rsid w:val="00D87FCB"/>
    <w:rsid w:val="00DA2ED6"/>
    <w:rsid w:val="00DB0FA2"/>
    <w:rsid w:val="00DB1173"/>
    <w:rsid w:val="00DB27F1"/>
    <w:rsid w:val="00DD5EFD"/>
    <w:rsid w:val="00DF0195"/>
    <w:rsid w:val="00E06752"/>
    <w:rsid w:val="00E27013"/>
    <w:rsid w:val="00E43B93"/>
    <w:rsid w:val="00E46473"/>
    <w:rsid w:val="00E5456B"/>
    <w:rsid w:val="00E6450E"/>
    <w:rsid w:val="00E66290"/>
    <w:rsid w:val="00E6718E"/>
    <w:rsid w:val="00E80583"/>
    <w:rsid w:val="00E94743"/>
    <w:rsid w:val="00E951A6"/>
    <w:rsid w:val="00E95FE0"/>
    <w:rsid w:val="00EA4A08"/>
    <w:rsid w:val="00EA6FEB"/>
    <w:rsid w:val="00EC4F21"/>
    <w:rsid w:val="00ED0923"/>
    <w:rsid w:val="00ED5197"/>
    <w:rsid w:val="00EE5C20"/>
    <w:rsid w:val="00EF5EA8"/>
    <w:rsid w:val="00F235A6"/>
    <w:rsid w:val="00F506A4"/>
    <w:rsid w:val="00F729F4"/>
    <w:rsid w:val="00F80FF9"/>
    <w:rsid w:val="00FA041D"/>
    <w:rsid w:val="00FA3295"/>
    <w:rsid w:val="00FA70D5"/>
    <w:rsid w:val="00FF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74"/>
    <w:rPr>
      <w:sz w:val="24"/>
    </w:rPr>
  </w:style>
  <w:style w:type="paragraph" w:styleId="Heading1">
    <w:name w:val="heading 1"/>
    <w:basedOn w:val="Normal"/>
    <w:next w:val="Normal"/>
    <w:link w:val="Heading1Char"/>
    <w:uiPriority w:val="9"/>
    <w:qFormat/>
    <w:rsid w:val="00702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2E3"/>
    <w:rPr>
      <w:rFonts w:ascii="Tahoma" w:hAnsi="Tahoma" w:cs="Tahoma"/>
      <w:sz w:val="16"/>
      <w:szCs w:val="16"/>
    </w:rPr>
  </w:style>
  <w:style w:type="paragraph" w:styleId="ListParagraph">
    <w:name w:val="List Paragraph"/>
    <w:basedOn w:val="Normal"/>
    <w:uiPriority w:val="34"/>
    <w:qFormat/>
    <w:rsid w:val="007022E3"/>
    <w:pPr>
      <w:ind w:left="720"/>
      <w:contextualSpacing/>
    </w:pPr>
  </w:style>
  <w:style w:type="character" w:customStyle="1" w:styleId="Heading1Char">
    <w:name w:val="Heading 1 Char"/>
    <w:basedOn w:val="DefaultParagraphFont"/>
    <w:link w:val="Heading1"/>
    <w:uiPriority w:val="9"/>
    <w:rsid w:val="007022E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022E3"/>
    <w:pPr>
      <w:outlineLvl w:val="9"/>
    </w:pPr>
    <w:rPr>
      <w:lang w:eastAsia="ja-JP"/>
    </w:rPr>
  </w:style>
  <w:style w:type="paragraph" w:styleId="TOC1">
    <w:name w:val="toc 1"/>
    <w:basedOn w:val="Normal"/>
    <w:next w:val="Normal"/>
    <w:autoRedefine/>
    <w:uiPriority w:val="39"/>
    <w:unhideWhenUsed/>
    <w:rsid w:val="007022E3"/>
    <w:pPr>
      <w:spacing w:after="100"/>
    </w:pPr>
  </w:style>
  <w:style w:type="character" w:styleId="Hyperlink">
    <w:name w:val="Hyperlink"/>
    <w:basedOn w:val="DefaultParagraphFont"/>
    <w:uiPriority w:val="99"/>
    <w:unhideWhenUsed/>
    <w:rsid w:val="007022E3"/>
    <w:rPr>
      <w:color w:val="0000FF" w:themeColor="hyperlink"/>
      <w:u w:val="single"/>
    </w:rPr>
  </w:style>
  <w:style w:type="paragraph" w:styleId="Title">
    <w:name w:val="Title"/>
    <w:basedOn w:val="Normal"/>
    <w:next w:val="Normal"/>
    <w:link w:val="TitleChar"/>
    <w:uiPriority w:val="10"/>
    <w:qFormat/>
    <w:rsid w:val="007022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22E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2A7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A6"/>
    <w:rPr>
      <w:sz w:val="24"/>
    </w:rPr>
  </w:style>
  <w:style w:type="paragraph" w:styleId="Footer">
    <w:name w:val="footer"/>
    <w:basedOn w:val="Normal"/>
    <w:link w:val="FooterChar"/>
    <w:uiPriority w:val="99"/>
    <w:unhideWhenUsed/>
    <w:rsid w:val="00D5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A6"/>
    <w:rPr>
      <w:sz w:val="24"/>
    </w:rPr>
  </w:style>
  <w:style w:type="character" w:styleId="CommentReference">
    <w:name w:val="annotation reference"/>
    <w:basedOn w:val="DefaultParagraphFont"/>
    <w:uiPriority w:val="99"/>
    <w:semiHidden/>
    <w:unhideWhenUsed/>
    <w:rsid w:val="00CF5DA0"/>
    <w:rPr>
      <w:sz w:val="18"/>
      <w:szCs w:val="18"/>
    </w:rPr>
  </w:style>
  <w:style w:type="paragraph" w:styleId="CommentText">
    <w:name w:val="annotation text"/>
    <w:basedOn w:val="Normal"/>
    <w:link w:val="CommentTextChar"/>
    <w:uiPriority w:val="99"/>
    <w:semiHidden/>
    <w:unhideWhenUsed/>
    <w:rsid w:val="00CF5DA0"/>
    <w:pPr>
      <w:spacing w:line="240" w:lineRule="auto"/>
    </w:pPr>
    <w:rPr>
      <w:szCs w:val="24"/>
    </w:rPr>
  </w:style>
  <w:style w:type="character" w:customStyle="1" w:styleId="CommentTextChar">
    <w:name w:val="Comment Text Char"/>
    <w:basedOn w:val="DefaultParagraphFont"/>
    <w:link w:val="CommentText"/>
    <w:uiPriority w:val="99"/>
    <w:semiHidden/>
    <w:rsid w:val="00CF5DA0"/>
    <w:rPr>
      <w:sz w:val="24"/>
      <w:szCs w:val="24"/>
    </w:rPr>
  </w:style>
  <w:style w:type="paragraph" w:styleId="CommentSubject">
    <w:name w:val="annotation subject"/>
    <w:basedOn w:val="CommentText"/>
    <w:next w:val="CommentText"/>
    <w:link w:val="CommentSubjectChar"/>
    <w:uiPriority w:val="99"/>
    <w:semiHidden/>
    <w:unhideWhenUsed/>
    <w:rsid w:val="00CF5DA0"/>
    <w:rPr>
      <w:b/>
      <w:bCs/>
      <w:sz w:val="20"/>
      <w:szCs w:val="20"/>
    </w:rPr>
  </w:style>
  <w:style w:type="character" w:customStyle="1" w:styleId="CommentSubjectChar">
    <w:name w:val="Comment Subject Char"/>
    <w:basedOn w:val="CommentTextChar"/>
    <w:link w:val="CommentSubject"/>
    <w:uiPriority w:val="99"/>
    <w:semiHidden/>
    <w:rsid w:val="00CF5DA0"/>
    <w:rPr>
      <w:b/>
      <w:bCs/>
      <w:sz w:val="20"/>
      <w:szCs w:val="20"/>
    </w:rPr>
  </w:style>
  <w:style w:type="paragraph" w:styleId="Revision">
    <w:name w:val="Revision"/>
    <w:hidden/>
    <w:uiPriority w:val="99"/>
    <w:semiHidden/>
    <w:rsid w:val="00791A9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accessibility@mbll.c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essibility@mbll.c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bll.ca" TargetMode="External"/><Relationship Id="rId19" Type="http://schemas.openxmlformats.org/officeDocument/2006/relationships/hyperlink" Target="mailto:accessibility@mbll.c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BCFB-D830-4E5B-90D7-320BF85F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2019-01-15T16:28:00Z</dcterms:created>
  <dcterms:modified xsi:type="dcterms:W3CDTF">2019-01-15T16:54:00Z</dcterms:modified>
</cp:coreProperties>
</file>